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37E1" w14:textId="5DD6259F" w:rsidR="00480F7E" w:rsidRPr="00480F7E" w:rsidRDefault="00C75D2D" w:rsidP="00480F7E">
      <w:pPr>
        <w:rPr>
          <w:rFonts w:ascii="Arial" w:eastAsia="Times New Roman" w:hAnsi="Arial" w:cs="Times New Roman"/>
          <w:b/>
          <w:bCs/>
          <w:kern w:val="0"/>
          <w:sz w:val="44"/>
          <w:szCs w:val="44"/>
          <w:lang w:eastAsia="en-GB"/>
          <w14:ligatures w14:val="none"/>
        </w:rPr>
      </w:pPr>
      <w:r>
        <w:rPr>
          <w:rFonts w:ascii="Arial" w:eastAsia="Times New Roman" w:hAnsi="Arial" w:cs="Times New Roman"/>
          <w:b/>
          <w:bCs/>
          <w:kern w:val="0"/>
          <w:sz w:val="44"/>
          <w:szCs w:val="44"/>
          <w:lang w:eastAsia="en-GB"/>
          <w14:ligatures w14:val="none"/>
        </w:rPr>
        <w:t xml:space="preserve">Strategic </w:t>
      </w:r>
      <w:r w:rsidR="00480F7E" w:rsidRPr="00480F7E">
        <w:rPr>
          <w:rFonts w:ascii="Arial" w:eastAsia="Times New Roman" w:hAnsi="Arial" w:cs="Times New Roman"/>
          <w:b/>
          <w:bCs/>
          <w:kern w:val="0"/>
          <w:sz w:val="44"/>
          <w:szCs w:val="44"/>
          <w:lang w:eastAsia="en-GB"/>
          <w14:ligatures w14:val="none"/>
        </w:rPr>
        <w:t xml:space="preserve">Director – </w:t>
      </w:r>
      <w:r w:rsidR="00CD6245" w:rsidRPr="00CD6245">
        <w:rPr>
          <w:rFonts w:ascii="Arial" w:eastAsia="Times New Roman" w:hAnsi="Arial" w:cs="Times New Roman"/>
          <w:b/>
          <w:bCs/>
          <w:kern w:val="0"/>
          <w:sz w:val="44"/>
          <w:szCs w:val="44"/>
          <w:lang w:eastAsia="en-GB"/>
          <w14:ligatures w14:val="none"/>
        </w:rPr>
        <w:t>Local Government Reorganisation (LGR)</w:t>
      </w:r>
    </w:p>
    <w:p w14:paraId="260C5A9C" w14:textId="57DEC407" w:rsidR="00ED5312" w:rsidRDefault="3047258B" w:rsidP="6E24E58E">
      <w:pPr>
        <w:rPr>
          <w:rFonts w:ascii="Arial" w:eastAsiaTheme="minorEastAsia" w:hAnsi="Arial" w:cs="Arial"/>
          <w:b/>
          <w:bCs/>
          <w:kern w:val="0"/>
          <w:sz w:val="24"/>
          <w:szCs w:val="24"/>
          <w14:ligatures w14:val="none"/>
        </w:rPr>
      </w:pPr>
      <w:r w:rsidRPr="6E24E58E">
        <w:rPr>
          <w:rFonts w:ascii="Arial" w:eastAsiaTheme="minorEastAsia" w:hAnsi="Arial" w:cs="Arial"/>
          <w:b/>
          <w:bCs/>
          <w:kern w:val="0"/>
          <w:sz w:val="24"/>
          <w:szCs w:val="24"/>
          <w14:ligatures w14:val="none"/>
        </w:rPr>
        <w:t xml:space="preserve">Responsible to: </w:t>
      </w:r>
      <w:r w:rsidR="0691C6A2" w:rsidRPr="6E24E58E">
        <w:rPr>
          <w:rFonts w:ascii="Arial" w:eastAsiaTheme="minorEastAsia" w:hAnsi="Arial" w:cs="Arial"/>
          <w:b/>
          <w:bCs/>
          <w:sz w:val="24"/>
          <w:szCs w:val="24"/>
        </w:rPr>
        <w:t xml:space="preserve">The Nottingham </w:t>
      </w:r>
      <w:r w:rsidR="381DBEA4" w:rsidRPr="6E24E58E">
        <w:rPr>
          <w:rFonts w:ascii="Arial" w:eastAsiaTheme="minorEastAsia" w:hAnsi="Arial" w:cs="Arial"/>
          <w:b/>
          <w:bCs/>
          <w:sz w:val="24"/>
          <w:szCs w:val="24"/>
        </w:rPr>
        <w:t>and</w:t>
      </w:r>
      <w:r w:rsidR="0691C6A2" w:rsidRPr="6E24E58E">
        <w:rPr>
          <w:rFonts w:ascii="Arial" w:eastAsiaTheme="minorEastAsia" w:hAnsi="Arial" w:cs="Arial"/>
          <w:b/>
          <w:bCs/>
          <w:sz w:val="24"/>
          <w:szCs w:val="24"/>
        </w:rPr>
        <w:t xml:space="preserve"> Nottinghamshire Local Government Reorganisation Senior Responsible Owner and Implementation Team comprising </w:t>
      </w:r>
      <w:r w:rsidRPr="6E24E58E">
        <w:rPr>
          <w:rFonts w:ascii="Arial" w:eastAsiaTheme="minorEastAsia" w:hAnsi="Arial" w:cs="Arial"/>
          <w:b/>
          <w:bCs/>
          <w:kern w:val="0"/>
          <w:sz w:val="24"/>
          <w:szCs w:val="24"/>
          <w14:ligatures w14:val="none"/>
        </w:rPr>
        <w:t xml:space="preserve">Chief Executives of: </w:t>
      </w:r>
      <w:r w:rsidR="1B2D94BB" w:rsidRPr="6E24E58E">
        <w:rPr>
          <w:rFonts w:ascii="Arial" w:eastAsiaTheme="minorEastAsia" w:hAnsi="Arial" w:cs="Arial"/>
          <w:kern w:val="0"/>
          <w:sz w:val="24"/>
          <w:szCs w:val="24"/>
          <w14:ligatures w14:val="none"/>
        </w:rPr>
        <w:t xml:space="preserve">Ashfield District Council, </w:t>
      </w:r>
      <w:r w:rsidR="176307F4" w:rsidRPr="6E24E58E">
        <w:rPr>
          <w:rFonts w:ascii="Arial" w:eastAsiaTheme="minorEastAsia" w:hAnsi="Arial" w:cs="Arial"/>
          <w:kern w:val="0"/>
          <w:sz w:val="24"/>
          <w:szCs w:val="24"/>
          <w14:ligatures w14:val="none"/>
        </w:rPr>
        <w:t xml:space="preserve">Bassetlaw District Council, </w:t>
      </w:r>
      <w:r w:rsidR="1B2D94BB" w:rsidRPr="6E24E58E">
        <w:rPr>
          <w:rFonts w:ascii="Arial" w:eastAsiaTheme="minorEastAsia" w:hAnsi="Arial" w:cs="Arial"/>
          <w:kern w:val="0"/>
          <w:sz w:val="24"/>
          <w:szCs w:val="24"/>
          <w14:ligatures w14:val="none"/>
        </w:rPr>
        <w:t xml:space="preserve">Broxtowe Borough Council, </w:t>
      </w:r>
      <w:r w:rsidR="6262FDDC" w:rsidRPr="6E24E58E">
        <w:rPr>
          <w:rFonts w:ascii="Arial" w:eastAsiaTheme="minorEastAsia" w:hAnsi="Arial" w:cs="Arial"/>
          <w:kern w:val="0"/>
          <w:sz w:val="24"/>
          <w:szCs w:val="24"/>
          <w14:ligatures w14:val="none"/>
        </w:rPr>
        <w:t xml:space="preserve">Gedling Borough Council, Mansfield District Council, Newark and Sherwood District Council, </w:t>
      </w:r>
      <w:r w:rsidR="43EE4FCC" w:rsidRPr="6E24E58E">
        <w:rPr>
          <w:rFonts w:ascii="Arial" w:eastAsiaTheme="minorEastAsia" w:hAnsi="Arial" w:cs="Arial"/>
          <w:sz w:val="24"/>
          <w:szCs w:val="24"/>
        </w:rPr>
        <w:t xml:space="preserve">Nottingham City Council, </w:t>
      </w:r>
      <w:r w:rsidR="008318C1" w:rsidRPr="6E24E58E">
        <w:rPr>
          <w:rFonts w:ascii="Arial" w:eastAsiaTheme="minorEastAsia" w:hAnsi="Arial" w:cs="Arial"/>
          <w:kern w:val="0"/>
          <w:sz w:val="24"/>
          <w:szCs w:val="24"/>
          <w14:ligatures w14:val="none"/>
        </w:rPr>
        <w:t xml:space="preserve">Nottinghamshire County Council, </w:t>
      </w:r>
      <w:r w:rsidR="43EE4FCC" w:rsidRPr="6E24E58E">
        <w:rPr>
          <w:rFonts w:ascii="Arial" w:eastAsiaTheme="minorEastAsia" w:hAnsi="Arial" w:cs="Arial"/>
          <w:sz w:val="24"/>
          <w:szCs w:val="24"/>
        </w:rPr>
        <w:t xml:space="preserve">and </w:t>
      </w:r>
      <w:r w:rsidR="6262FDDC" w:rsidRPr="6E24E58E">
        <w:rPr>
          <w:rFonts w:ascii="Arial" w:eastAsiaTheme="minorEastAsia" w:hAnsi="Arial" w:cs="Arial"/>
          <w:kern w:val="0"/>
          <w:sz w:val="24"/>
          <w:szCs w:val="24"/>
          <w14:ligatures w14:val="none"/>
        </w:rPr>
        <w:t>Rushcliffe Borough Council</w:t>
      </w:r>
      <w:r w:rsidR="008318C1">
        <w:rPr>
          <w:rFonts w:ascii="Arial" w:eastAsiaTheme="minorEastAsia" w:hAnsi="Arial" w:cs="Arial"/>
          <w:sz w:val="24"/>
          <w:szCs w:val="24"/>
        </w:rPr>
        <w:t>.</w:t>
      </w:r>
    </w:p>
    <w:p w14:paraId="27C362D7" w14:textId="64C0B7DB" w:rsidR="00804B62" w:rsidRDefault="00804B62" w:rsidP="00480F7E">
      <w:pPr>
        <w:rPr>
          <w:rFonts w:ascii="Arial" w:eastAsiaTheme="minorEastAsia" w:hAnsi="Arial" w:cs="Arial"/>
          <w:bCs/>
          <w:kern w:val="0"/>
          <w:sz w:val="24"/>
          <w:szCs w:val="24"/>
          <w14:ligatures w14:val="none"/>
        </w:rPr>
      </w:pPr>
      <w:r>
        <w:rPr>
          <w:rFonts w:ascii="Arial" w:eastAsiaTheme="minorEastAsia" w:hAnsi="Arial" w:cs="Arial"/>
          <w:b/>
          <w:kern w:val="0"/>
          <w:sz w:val="24"/>
          <w:szCs w:val="24"/>
          <w14:ligatures w14:val="none"/>
        </w:rPr>
        <w:t xml:space="preserve">Employing Authority: </w:t>
      </w:r>
      <w:r w:rsidRPr="00804B62">
        <w:rPr>
          <w:rFonts w:ascii="Arial" w:eastAsiaTheme="minorEastAsia" w:hAnsi="Arial" w:cs="Arial"/>
          <w:bCs/>
          <w:kern w:val="0"/>
          <w:sz w:val="24"/>
          <w:szCs w:val="24"/>
          <w14:ligatures w14:val="none"/>
        </w:rPr>
        <w:t>Nottinghamshire County Council</w:t>
      </w:r>
    </w:p>
    <w:p w14:paraId="234A36D5" w14:textId="7C6EC557" w:rsidR="00FA50BA" w:rsidRDefault="24718106" w:rsidP="6E24E58E">
      <w:pPr>
        <w:rPr>
          <w:rFonts w:ascii="Arial" w:eastAsiaTheme="minorEastAsia" w:hAnsi="Arial" w:cs="Arial"/>
          <w:kern w:val="0"/>
          <w:sz w:val="24"/>
          <w:szCs w:val="24"/>
          <w14:ligatures w14:val="none"/>
        </w:rPr>
      </w:pPr>
      <w:r w:rsidRPr="6E24E58E">
        <w:rPr>
          <w:rFonts w:ascii="Arial" w:eastAsiaTheme="minorEastAsia" w:hAnsi="Arial" w:cs="Arial"/>
          <w:b/>
          <w:bCs/>
          <w:kern w:val="0"/>
          <w:sz w:val="24"/>
          <w:szCs w:val="24"/>
          <w14:ligatures w14:val="none"/>
        </w:rPr>
        <w:t xml:space="preserve">Line Manager: </w:t>
      </w:r>
      <w:r w:rsidR="509101F4" w:rsidRPr="6E24E58E">
        <w:rPr>
          <w:rFonts w:ascii="Arial" w:eastAsiaTheme="minorEastAsia" w:hAnsi="Arial" w:cs="Arial"/>
          <w:kern w:val="0"/>
          <w:sz w:val="24"/>
          <w:szCs w:val="24"/>
          <w14:ligatures w14:val="none"/>
        </w:rPr>
        <w:t>All HR/employment matters</w:t>
      </w:r>
      <w:r w:rsidR="75AAE9D8" w:rsidRPr="6E24E58E">
        <w:rPr>
          <w:rFonts w:ascii="Arial" w:eastAsiaTheme="minorEastAsia" w:hAnsi="Arial" w:cs="Arial"/>
          <w:kern w:val="0"/>
          <w:sz w:val="24"/>
          <w:szCs w:val="24"/>
          <w14:ligatures w14:val="none"/>
        </w:rPr>
        <w:t xml:space="preserve"> are</w:t>
      </w:r>
      <w:r w:rsidR="008318C1">
        <w:rPr>
          <w:rFonts w:ascii="Arial" w:eastAsiaTheme="minorEastAsia" w:hAnsi="Arial" w:cs="Arial"/>
          <w:kern w:val="0"/>
          <w:sz w:val="24"/>
          <w:szCs w:val="24"/>
          <w14:ligatures w14:val="none"/>
        </w:rPr>
        <w:t xml:space="preserve"> </w:t>
      </w:r>
      <w:r w:rsidR="509101F4" w:rsidRPr="6E24E58E">
        <w:rPr>
          <w:rFonts w:ascii="Arial" w:eastAsiaTheme="minorEastAsia" w:hAnsi="Arial" w:cs="Arial"/>
          <w:kern w:val="0"/>
          <w:sz w:val="24"/>
          <w:szCs w:val="24"/>
          <w14:ligatures w14:val="none"/>
        </w:rPr>
        <w:t>line managed via NCC; the provision of steer, ongoing review and performance management of work programme via CEO (NCC) and CEO</w:t>
      </w:r>
      <w:r w:rsidR="0691C6A2" w:rsidRPr="6E24E58E">
        <w:rPr>
          <w:rFonts w:ascii="Arial" w:eastAsiaTheme="minorEastAsia" w:hAnsi="Arial" w:cs="Arial"/>
          <w:sz w:val="24"/>
          <w:szCs w:val="24"/>
        </w:rPr>
        <w:t>s</w:t>
      </w:r>
      <w:r w:rsidR="509101F4" w:rsidRPr="6E24E58E">
        <w:rPr>
          <w:rFonts w:ascii="Arial" w:eastAsiaTheme="minorEastAsia" w:hAnsi="Arial" w:cs="Arial"/>
          <w:kern w:val="0"/>
          <w:sz w:val="24"/>
          <w:szCs w:val="24"/>
          <w14:ligatures w14:val="none"/>
        </w:rPr>
        <w:t xml:space="preserve"> (representing </w:t>
      </w:r>
      <w:r w:rsidR="0691C6A2" w:rsidRPr="6E24E58E">
        <w:rPr>
          <w:rFonts w:ascii="Arial" w:eastAsiaTheme="minorEastAsia" w:hAnsi="Arial" w:cs="Arial"/>
          <w:sz w:val="24"/>
          <w:szCs w:val="24"/>
        </w:rPr>
        <w:t>the wider partnership</w:t>
      </w:r>
      <w:r w:rsidR="509101F4" w:rsidRPr="6E24E58E">
        <w:rPr>
          <w:rFonts w:ascii="Arial" w:eastAsiaTheme="minorEastAsia" w:hAnsi="Arial" w:cs="Arial"/>
          <w:kern w:val="0"/>
          <w:sz w:val="24"/>
          <w:szCs w:val="24"/>
          <w14:ligatures w14:val="none"/>
        </w:rPr>
        <w:t xml:space="preserve">) on a </w:t>
      </w:r>
      <w:r w:rsidR="509101F4" w:rsidRPr="6E24E58E">
        <w:rPr>
          <w:rFonts w:ascii="Arial" w:eastAsiaTheme="minorEastAsia" w:hAnsi="Arial" w:cs="Arial"/>
          <w:i/>
          <w:iCs/>
          <w:kern w:val="0"/>
          <w:sz w:val="24"/>
          <w:szCs w:val="24"/>
          <w14:ligatures w14:val="none"/>
        </w:rPr>
        <w:t>to be agreed</w:t>
      </w:r>
      <w:r w:rsidR="509101F4" w:rsidRPr="6E24E58E">
        <w:rPr>
          <w:rFonts w:ascii="Arial" w:eastAsiaTheme="minorEastAsia" w:hAnsi="Arial" w:cs="Arial"/>
          <w:kern w:val="0"/>
          <w:sz w:val="24"/>
          <w:szCs w:val="24"/>
          <w14:ligatures w14:val="none"/>
        </w:rPr>
        <w:t xml:space="preserve"> basis and framework</w:t>
      </w:r>
      <w:r w:rsidR="25B08A58" w:rsidRPr="6E24E58E">
        <w:rPr>
          <w:rFonts w:ascii="Arial" w:eastAsiaTheme="minorEastAsia" w:hAnsi="Arial" w:cs="Arial"/>
          <w:kern w:val="0"/>
          <w:sz w:val="24"/>
          <w:szCs w:val="24"/>
          <w14:ligatures w14:val="none"/>
        </w:rPr>
        <w:t>.</w:t>
      </w:r>
    </w:p>
    <w:p w14:paraId="047B9ACA" w14:textId="356B512D" w:rsidR="00FA50BA" w:rsidRDefault="24718106" w:rsidP="6E24E58E">
      <w:pPr>
        <w:rPr>
          <w:rFonts w:ascii="Arial" w:eastAsiaTheme="minorEastAsia" w:hAnsi="Arial" w:cs="Arial"/>
          <w:kern w:val="0"/>
          <w:sz w:val="24"/>
          <w:szCs w:val="24"/>
          <w14:ligatures w14:val="none"/>
        </w:rPr>
      </w:pPr>
      <w:r w:rsidRPr="6E24E58E">
        <w:rPr>
          <w:rFonts w:ascii="Arial" w:eastAsiaTheme="minorEastAsia" w:hAnsi="Arial" w:cs="Arial"/>
          <w:b/>
          <w:bCs/>
          <w:kern w:val="0"/>
          <w:sz w:val="24"/>
          <w:szCs w:val="24"/>
          <w14:ligatures w14:val="none"/>
        </w:rPr>
        <w:t>Salary:</w:t>
      </w:r>
      <w:r w:rsidR="008318C1">
        <w:rPr>
          <w:rFonts w:ascii="Arial" w:eastAsiaTheme="minorEastAsia" w:hAnsi="Arial" w:cs="Arial"/>
          <w:b/>
          <w:bCs/>
          <w:kern w:val="0"/>
          <w:sz w:val="24"/>
          <w:szCs w:val="24"/>
          <w14:ligatures w14:val="none"/>
        </w:rPr>
        <w:t xml:space="preserve"> </w:t>
      </w:r>
      <w:r w:rsidR="008318C1">
        <w:rPr>
          <w:rFonts w:ascii="Arial" w:eastAsiaTheme="minorEastAsia" w:hAnsi="Arial" w:cs="Arial"/>
          <w:kern w:val="0"/>
          <w:sz w:val="24"/>
          <w:szCs w:val="24"/>
          <w14:ligatures w14:val="none"/>
        </w:rPr>
        <w:t>up to</w:t>
      </w:r>
      <w:r w:rsidRPr="008318C1">
        <w:rPr>
          <w:rFonts w:ascii="Arial" w:eastAsiaTheme="minorEastAsia" w:hAnsi="Arial" w:cs="Arial"/>
          <w:kern w:val="0"/>
          <w:sz w:val="24"/>
          <w:szCs w:val="24"/>
          <w14:ligatures w14:val="none"/>
        </w:rPr>
        <w:t xml:space="preserve"> </w:t>
      </w:r>
      <w:r w:rsidR="480EDD27" w:rsidRPr="008318C1">
        <w:rPr>
          <w:rFonts w:ascii="Arial" w:eastAsiaTheme="minorEastAsia" w:hAnsi="Arial" w:cs="Arial"/>
          <w:kern w:val="0"/>
          <w:sz w:val="24"/>
          <w:szCs w:val="24"/>
          <w14:ligatures w14:val="none"/>
        </w:rPr>
        <w:t>£1</w:t>
      </w:r>
      <w:r w:rsidR="480EDD27" w:rsidRPr="6E24E58E">
        <w:rPr>
          <w:rFonts w:ascii="Arial" w:eastAsiaTheme="minorEastAsia" w:hAnsi="Arial" w:cs="Arial"/>
          <w:kern w:val="0"/>
          <w:sz w:val="24"/>
          <w:szCs w:val="24"/>
          <w14:ligatures w14:val="none"/>
        </w:rPr>
        <w:t>4</w:t>
      </w:r>
      <w:r w:rsidR="480EDD27" w:rsidRPr="008318C1">
        <w:rPr>
          <w:rFonts w:ascii="Arial" w:eastAsiaTheme="minorEastAsia" w:hAnsi="Arial" w:cs="Arial"/>
          <w:kern w:val="0"/>
          <w:sz w:val="24"/>
          <w:szCs w:val="24"/>
          <w14:ligatures w14:val="none"/>
        </w:rPr>
        <w:t>0,000</w:t>
      </w:r>
    </w:p>
    <w:p w14:paraId="159F1978" w14:textId="26669E5C" w:rsidR="00FA50BA" w:rsidRPr="00FA50BA" w:rsidRDefault="6410EA96" w:rsidP="6E24E58E">
      <w:pPr>
        <w:rPr>
          <w:rFonts w:ascii="Arial" w:eastAsiaTheme="minorEastAsia" w:hAnsi="Arial" w:cs="Arial"/>
          <w:kern w:val="0"/>
          <w:sz w:val="24"/>
          <w:szCs w:val="24"/>
          <w14:ligatures w14:val="none"/>
        </w:rPr>
      </w:pPr>
      <w:r w:rsidRPr="6E24E58E">
        <w:rPr>
          <w:rFonts w:ascii="Arial" w:eastAsiaTheme="minorEastAsia" w:hAnsi="Arial" w:cs="Arial"/>
          <w:b/>
          <w:bCs/>
          <w:kern w:val="0"/>
          <w:sz w:val="24"/>
          <w:szCs w:val="24"/>
          <w14:ligatures w14:val="none"/>
        </w:rPr>
        <w:t>Contract</w:t>
      </w:r>
      <w:r w:rsidRPr="6E24E58E">
        <w:rPr>
          <w:rFonts w:ascii="Arial" w:eastAsiaTheme="minorEastAsia" w:hAnsi="Arial" w:cs="Arial"/>
          <w:kern w:val="0"/>
          <w:sz w:val="24"/>
          <w:szCs w:val="24"/>
          <w14:ligatures w14:val="none"/>
        </w:rPr>
        <w:t xml:space="preserve">: 24 months </w:t>
      </w:r>
      <w:proofErr w:type="gramStart"/>
      <w:r w:rsidRPr="6E24E58E">
        <w:rPr>
          <w:rFonts w:ascii="Arial" w:eastAsiaTheme="minorEastAsia" w:hAnsi="Arial" w:cs="Arial"/>
          <w:kern w:val="0"/>
          <w:sz w:val="24"/>
          <w:szCs w:val="24"/>
          <w14:ligatures w14:val="none"/>
        </w:rPr>
        <w:t>fixed-term</w:t>
      </w:r>
      <w:proofErr w:type="gramEnd"/>
      <w:r w:rsidR="7C8997C3" w:rsidRPr="6E24E58E">
        <w:rPr>
          <w:rFonts w:ascii="Arial" w:eastAsiaTheme="minorEastAsia" w:hAnsi="Arial" w:cs="Arial"/>
          <w:kern w:val="0"/>
          <w:sz w:val="24"/>
          <w:szCs w:val="24"/>
          <w14:ligatures w14:val="none"/>
        </w:rPr>
        <w:t>,</w:t>
      </w:r>
      <w:r w:rsidRPr="6E24E58E">
        <w:rPr>
          <w:rFonts w:ascii="Arial" w:eastAsiaTheme="minorEastAsia" w:hAnsi="Arial" w:cs="Arial"/>
          <w:kern w:val="0"/>
          <w:sz w:val="24"/>
          <w:szCs w:val="24"/>
          <w14:ligatures w14:val="none"/>
        </w:rPr>
        <w:t xml:space="preserve"> with the potential to extend</w:t>
      </w:r>
      <w:r w:rsidR="625C7DC9" w:rsidRPr="6E24E58E">
        <w:rPr>
          <w:rFonts w:ascii="Arial" w:eastAsiaTheme="minorEastAsia" w:hAnsi="Arial" w:cs="Arial"/>
          <w:kern w:val="0"/>
          <w:sz w:val="24"/>
          <w:szCs w:val="24"/>
          <w14:ligatures w14:val="none"/>
        </w:rPr>
        <w:t>.</w:t>
      </w:r>
    </w:p>
    <w:p w14:paraId="2487D856" w14:textId="42FCE04C" w:rsidR="00480F7E" w:rsidRPr="00EF3F50" w:rsidRDefault="00ED5312" w:rsidP="00480F7E">
      <w:pPr>
        <w:rPr>
          <w:rFonts w:ascii="Arial" w:eastAsiaTheme="minorEastAsia" w:hAnsi="Arial" w:cs="Arial"/>
          <w:b/>
          <w:kern w:val="0"/>
          <w:sz w:val="24"/>
          <w:szCs w:val="24"/>
          <w14:ligatures w14:val="none"/>
        </w:rPr>
      </w:pPr>
      <w:r>
        <w:rPr>
          <w:rFonts w:ascii="Arial" w:eastAsiaTheme="minorEastAsia" w:hAnsi="Arial" w:cs="Arial"/>
          <w:b/>
          <w:kern w:val="0"/>
          <w:sz w:val="24"/>
          <w:szCs w:val="24"/>
          <w14:ligatures w14:val="none"/>
        </w:rPr>
        <w:t xml:space="preserve">Job </w:t>
      </w:r>
      <w:r w:rsidR="00480F7E" w:rsidRPr="00EF3F50">
        <w:rPr>
          <w:rFonts w:ascii="Arial" w:eastAsiaTheme="minorEastAsia" w:hAnsi="Arial" w:cs="Arial"/>
          <w:b/>
          <w:kern w:val="0"/>
          <w:sz w:val="24"/>
          <w:szCs w:val="24"/>
          <w14:ligatures w14:val="none"/>
        </w:rPr>
        <w:t>Purpose:</w:t>
      </w:r>
    </w:p>
    <w:p w14:paraId="3B37E4FF" w14:textId="62BE1564" w:rsidR="008318C1" w:rsidRDefault="6E746CD7" w:rsidP="6E24E58E">
      <w:pPr>
        <w:rPr>
          <w:rFonts w:ascii="Arial" w:hAnsi="Arial" w:cs="Arial"/>
          <w:sz w:val="24"/>
          <w:szCs w:val="24"/>
        </w:rPr>
      </w:pPr>
      <w:r w:rsidRPr="00EF3F50">
        <w:rPr>
          <w:rFonts w:ascii="Arial" w:hAnsi="Arial" w:cs="Arial"/>
          <w:spacing w:val="-3"/>
          <w:sz w:val="24"/>
          <w:szCs w:val="24"/>
        </w:rPr>
        <w:t xml:space="preserve">The </w:t>
      </w:r>
      <w:r w:rsidR="0691C6A2" w:rsidRPr="6E24E58E">
        <w:rPr>
          <w:rFonts w:ascii="Arial" w:hAnsi="Arial" w:cs="Arial"/>
          <w:sz w:val="24"/>
          <w:szCs w:val="24"/>
        </w:rPr>
        <w:t xml:space="preserve">Strategic </w:t>
      </w:r>
      <w:r w:rsidRPr="00EF3F50">
        <w:rPr>
          <w:rFonts w:ascii="Arial" w:hAnsi="Arial" w:cs="Arial"/>
          <w:spacing w:val="-3"/>
          <w:sz w:val="24"/>
          <w:szCs w:val="24"/>
        </w:rPr>
        <w:t xml:space="preserve">Director will provide strategic </w:t>
      </w:r>
      <w:r w:rsidR="0691C6A2" w:rsidRPr="6E24E58E">
        <w:rPr>
          <w:rFonts w:ascii="Arial" w:hAnsi="Arial" w:cs="Arial"/>
          <w:sz w:val="24"/>
          <w:szCs w:val="24"/>
        </w:rPr>
        <w:t xml:space="preserve">leadership </w:t>
      </w:r>
      <w:r w:rsidR="67A010F0" w:rsidRPr="6E24E58E">
        <w:rPr>
          <w:rFonts w:ascii="Arial" w:hAnsi="Arial" w:cs="Arial"/>
          <w:sz w:val="24"/>
          <w:szCs w:val="24"/>
        </w:rPr>
        <w:t>to</w:t>
      </w:r>
      <w:r w:rsidR="0691C6A2" w:rsidRPr="6E24E58E">
        <w:rPr>
          <w:rFonts w:ascii="Arial" w:hAnsi="Arial" w:cs="Arial"/>
          <w:sz w:val="24"/>
          <w:szCs w:val="24"/>
        </w:rPr>
        <w:t xml:space="preserve"> the Nottingham and Nottinghamshire LRG implementation </w:t>
      </w:r>
      <w:r w:rsidRPr="00EF3F50">
        <w:rPr>
          <w:rFonts w:ascii="Arial" w:hAnsi="Arial" w:cs="Arial"/>
          <w:spacing w:val="-3"/>
          <w:sz w:val="24"/>
          <w:szCs w:val="24"/>
        </w:rPr>
        <w:t>programme</w:t>
      </w:r>
      <w:r w:rsidR="6C24E5FB" w:rsidRPr="6E24E58E">
        <w:rPr>
          <w:rFonts w:ascii="Arial" w:hAnsi="Arial" w:cs="Arial"/>
          <w:sz w:val="24"/>
          <w:szCs w:val="24"/>
        </w:rPr>
        <w:t xml:space="preserve"> and</w:t>
      </w:r>
      <w:r w:rsidR="008318C1">
        <w:rPr>
          <w:rFonts w:ascii="Arial" w:hAnsi="Arial" w:cs="Arial"/>
          <w:sz w:val="24"/>
          <w:szCs w:val="24"/>
        </w:rPr>
        <w:t xml:space="preserve"> </w:t>
      </w:r>
      <w:r w:rsidRPr="00EF3F50">
        <w:rPr>
          <w:rFonts w:ascii="Arial" w:hAnsi="Arial" w:cs="Arial"/>
          <w:spacing w:val="-3"/>
          <w:sz w:val="24"/>
          <w:szCs w:val="24"/>
        </w:rPr>
        <w:t>system PMO leadership</w:t>
      </w:r>
      <w:r w:rsidR="4847BF05" w:rsidRPr="00EF3F50">
        <w:rPr>
          <w:rFonts w:ascii="Arial" w:hAnsi="Arial" w:cs="Arial"/>
          <w:spacing w:val="-3"/>
          <w:sz w:val="24"/>
          <w:szCs w:val="24"/>
        </w:rPr>
        <w:t>,</w:t>
      </w:r>
      <w:r w:rsidRPr="00EF3F50">
        <w:rPr>
          <w:rFonts w:ascii="Arial" w:hAnsi="Arial" w:cs="Arial"/>
          <w:spacing w:val="-3"/>
          <w:sz w:val="24"/>
          <w:szCs w:val="24"/>
        </w:rPr>
        <w:t xml:space="preserve"> </w:t>
      </w:r>
      <w:r w:rsidR="7693596B" w:rsidRPr="00EF3F50">
        <w:rPr>
          <w:rFonts w:ascii="Arial" w:hAnsi="Arial" w:cs="Arial"/>
          <w:spacing w:val="-3"/>
          <w:sz w:val="24"/>
          <w:szCs w:val="24"/>
        </w:rPr>
        <w:t>as well as</w:t>
      </w:r>
      <w:r w:rsidRPr="00EF3F50">
        <w:rPr>
          <w:rFonts w:ascii="Arial" w:hAnsi="Arial" w:cs="Arial"/>
          <w:spacing w:val="-3"/>
          <w:sz w:val="24"/>
          <w:szCs w:val="24"/>
        </w:rPr>
        <w:t xml:space="preserve"> oversight for the successful </w:t>
      </w:r>
      <w:r w:rsidRPr="008B7AB3">
        <w:rPr>
          <w:rFonts w:ascii="Arial" w:hAnsi="Arial" w:cs="Arial"/>
          <w:spacing w:val="-3"/>
          <w:sz w:val="24"/>
          <w:szCs w:val="24"/>
        </w:rPr>
        <w:t xml:space="preserve">delivery of the Local Government Reorganisation (LGR) programme for </w:t>
      </w:r>
      <w:r w:rsidR="43EE4FCC" w:rsidRPr="6E24E58E">
        <w:rPr>
          <w:rFonts w:ascii="Arial" w:hAnsi="Arial" w:cs="Arial"/>
          <w:sz w:val="24"/>
          <w:szCs w:val="24"/>
        </w:rPr>
        <w:t xml:space="preserve">the whole of </w:t>
      </w:r>
      <w:r w:rsidRPr="008B7AB3">
        <w:rPr>
          <w:rFonts w:ascii="Arial" w:hAnsi="Arial" w:cs="Arial"/>
          <w:spacing w:val="-3"/>
          <w:sz w:val="24"/>
          <w:szCs w:val="24"/>
        </w:rPr>
        <w:t>Nottinghamshire. The role ensures that the transition</w:t>
      </w:r>
      <w:r w:rsidR="54973A9A" w:rsidRPr="008B7AB3">
        <w:rPr>
          <w:rFonts w:ascii="Arial" w:hAnsi="Arial" w:cs="Arial"/>
          <w:spacing w:val="-3"/>
          <w:sz w:val="24"/>
          <w:szCs w:val="24"/>
        </w:rPr>
        <w:t xml:space="preserve"> from the nine existing councils</w:t>
      </w:r>
      <w:r w:rsidRPr="008B7AB3">
        <w:rPr>
          <w:rFonts w:ascii="Arial" w:hAnsi="Arial" w:cs="Arial"/>
          <w:spacing w:val="-3"/>
          <w:sz w:val="24"/>
          <w:szCs w:val="24"/>
        </w:rPr>
        <w:t xml:space="preserve"> to the </w:t>
      </w:r>
      <w:r w:rsidR="7C089453" w:rsidRPr="008B7AB3">
        <w:rPr>
          <w:rFonts w:ascii="Arial" w:hAnsi="Arial" w:cs="Arial"/>
          <w:spacing w:val="-3"/>
          <w:sz w:val="24"/>
          <w:szCs w:val="24"/>
        </w:rPr>
        <w:t xml:space="preserve">two </w:t>
      </w:r>
      <w:r w:rsidRPr="008B7AB3">
        <w:rPr>
          <w:rFonts w:ascii="Arial" w:hAnsi="Arial" w:cs="Arial"/>
          <w:spacing w:val="-3"/>
          <w:sz w:val="24"/>
          <w:szCs w:val="24"/>
        </w:rPr>
        <w:t>new Unitary authorities is</w:t>
      </w:r>
      <w:r w:rsidRPr="00EF3F50">
        <w:rPr>
          <w:rFonts w:ascii="Arial" w:hAnsi="Arial" w:cs="Arial"/>
          <w:spacing w:val="-3"/>
          <w:sz w:val="24"/>
          <w:szCs w:val="24"/>
        </w:rPr>
        <w:t xml:space="preserve"> well planned, coordinated, and executed effectively, enabling the delivery of improved services</w:t>
      </w:r>
      <w:r w:rsidR="769C6A69">
        <w:rPr>
          <w:rFonts w:ascii="Arial" w:hAnsi="Arial" w:cs="Arial"/>
          <w:spacing w:val="-3"/>
          <w:sz w:val="24"/>
          <w:szCs w:val="24"/>
        </w:rPr>
        <w:t xml:space="preserve"> through </w:t>
      </w:r>
      <w:r w:rsidR="76F11E6D">
        <w:rPr>
          <w:rFonts w:ascii="Arial" w:hAnsi="Arial" w:cs="Arial"/>
          <w:spacing w:val="-3"/>
          <w:sz w:val="24"/>
          <w:szCs w:val="24"/>
        </w:rPr>
        <w:t xml:space="preserve">transformation, </w:t>
      </w:r>
      <w:r w:rsidR="769C6A69">
        <w:rPr>
          <w:rFonts w:ascii="Arial" w:hAnsi="Arial" w:cs="Arial"/>
          <w:spacing w:val="-3"/>
          <w:sz w:val="24"/>
          <w:szCs w:val="24"/>
        </w:rPr>
        <w:t>public service reform</w:t>
      </w:r>
      <w:r w:rsidRPr="00EF3F50">
        <w:rPr>
          <w:rFonts w:ascii="Arial" w:hAnsi="Arial" w:cs="Arial"/>
          <w:spacing w:val="-3"/>
          <w:sz w:val="24"/>
          <w:szCs w:val="24"/>
        </w:rPr>
        <w:t>, stronger governance</w:t>
      </w:r>
      <w:r w:rsidR="479B0A6E">
        <w:rPr>
          <w:rFonts w:ascii="Arial" w:hAnsi="Arial" w:cs="Arial"/>
          <w:spacing w:val="-3"/>
          <w:sz w:val="24"/>
          <w:szCs w:val="24"/>
        </w:rPr>
        <w:t>,</w:t>
      </w:r>
      <w:r w:rsidRPr="00EF3F50">
        <w:rPr>
          <w:rFonts w:ascii="Arial" w:hAnsi="Arial" w:cs="Arial"/>
          <w:spacing w:val="-3"/>
          <w:sz w:val="24"/>
          <w:szCs w:val="24"/>
        </w:rPr>
        <w:t xml:space="preserve"> financial sustainability</w:t>
      </w:r>
      <w:r w:rsidR="479B0A6E">
        <w:rPr>
          <w:rFonts w:ascii="Arial" w:hAnsi="Arial" w:cs="Arial"/>
          <w:spacing w:val="-3"/>
          <w:sz w:val="24"/>
          <w:szCs w:val="24"/>
        </w:rPr>
        <w:t xml:space="preserve"> and ultimately improved outcomes for residents</w:t>
      </w:r>
      <w:r w:rsidR="110A7DBE">
        <w:rPr>
          <w:rFonts w:ascii="Arial" w:hAnsi="Arial" w:cs="Arial"/>
          <w:spacing w:val="-3"/>
          <w:sz w:val="24"/>
          <w:szCs w:val="24"/>
        </w:rPr>
        <w:t>.</w:t>
      </w:r>
      <w:r w:rsidRPr="6E24E58E">
        <w:rPr>
          <w:rFonts w:ascii="Arial" w:hAnsi="Arial" w:cs="Arial"/>
          <w:sz w:val="24"/>
          <w:szCs w:val="24"/>
        </w:rPr>
        <w:t xml:space="preserve"> </w:t>
      </w:r>
    </w:p>
    <w:p w14:paraId="04BB7D3F" w14:textId="40959ABC" w:rsidR="00E267AA" w:rsidRDefault="6E746CD7" w:rsidP="6E24E58E">
      <w:pPr>
        <w:rPr>
          <w:rFonts w:ascii="Arial" w:hAnsi="Arial" w:cs="Arial"/>
          <w:sz w:val="24"/>
          <w:szCs w:val="24"/>
        </w:rPr>
      </w:pPr>
      <w:r w:rsidRPr="6E24E58E">
        <w:rPr>
          <w:rFonts w:ascii="Arial" w:hAnsi="Arial" w:cs="Arial"/>
          <w:sz w:val="24"/>
          <w:szCs w:val="24"/>
        </w:rPr>
        <w:t xml:space="preserve">You will lead the effective management of the transition to, and </w:t>
      </w:r>
      <w:r w:rsidR="0691C6A2" w:rsidRPr="6E24E58E">
        <w:rPr>
          <w:rFonts w:ascii="Arial" w:hAnsi="Arial" w:cs="Arial"/>
          <w:sz w:val="24"/>
          <w:szCs w:val="24"/>
        </w:rPr>
        <w:t xml:space="preserve">creation of, two </w:t>
      </w:r>
      <w:r w:rsidRPr="6E24E58E">
        <w:rPr>
          <w:rFonts w:ascii="Arial" w:hAnsi="Arial" w:cs="Arial"/>
          <w:sz w:val="24"/>
          <w:szCs w:val="24"/>
        </w:rPr>
        <w:t>new Council</w:t>
      </w:r>
      <w:r w:rsidR="0691C6A2" w:rsidRPr="6E24E58E">
        <w:rPr>
          <w:rFonts w:ascii="Arial" w:hAnsi="Arial" w:cs="Arial"/>
          <w:sz w:val="24"/>
          <w:szCs w:val="24"/>
        </w:rPr>
        <w:t>s</w:t>
      </w:r>
      <w:r w:rsidRPr="6E24E58E">
        <w:rPr>
          <w:rFonts w:ascii="Arial" w:hAnsi="Arial" w:cs="Arial"/>
          <w:sz w:val="24"/>
          <w:szCs w:val="24"/>
        </w:rPr>
        <w:t xml:space="preserve"> </w:t>
      </w:r>
      <w:r w:rsidR="56C01495" w:rsidRPr="6E24E58E">
        <w:rPr>
          <w:rFonts w:ascii="Arial" w:hAnsi="Arial" w:cs="Arial"/>
          <w:sz w:val="24"/>
          <w:szCs w:val="24"/>
        </w:rPr>
        <w:t xml:space="preserve">for </w:t>
      </w:r>
      <w:r w:rsidR="0691C6A2" w:rsidRPr="6E24E58E">
        <w:rPr>
          <w:rFonts w:ascii="Arial" w:hAnsi="Arial" w:cs="Arial"/>
          <w:sz w:val="24"/>
          <w:szCs w:val="24"/>
        </w:rPr>
        <w:t xml:space="preserve">Nottingham and </w:t>
      </w:r>
      <w:r w:rsidRPr="6E24E58E">
        <w:rPr>
          <w:rFonts w:ascii="Arial" w:hAnsi="Arial" w:cs="Arial"/>
          <w:sz w:val="24"/>
          <w:szCs w:val="24"/>
        </w:rPr>
        <w:t>Nottingham</w:t>
      </w:r>
      <w:r w:rsidR="7169D0DA" w:rsidRPr="6E24E58E">
        <w:rPr>
          <w:rFonts w:ascii="Arial" w:hAnsi="Arial" w:cs="Arial"/>
          <w:sz w:val="24"/>
          <w:szCs w:val="24"/>
        </w:rPr>
        <w:t>shire</w:t>
      </w:r>
      <w:r w:rsidR="62DC1507" w:rsidRPr="6E24E58E">
        <w:rPr>
          <w:rFonts w:ascii="Arial" w:hAnsi="Arial" w:cs="Arial"/>
          <w:sz w:val="24"/>
          <w:szCs w:val="24"/>
        </w:rPr>
        <w:t xml:space="preserve">, helping </w:t>
      </w:r>
      <w:r w:rsidR="70CBE2A3" w:rsidRPr="6E24E58E">
        <w:rPr>
          <w:rFonts w:ascii="Arial" w:hAnsi="Arial" w:cs="Arial"/>
          <w:sz w:val="24"/>
          <w:szCs w:val="24"/>
        </w:rPr>
        <w:t xml:space="preserve">to </w:t>
      </w:r>
      <w:r w:rsidR="62DC1507" w:rsidRPr="6E24E58E">
        <w:rPr>
          <w:rFonts w:ascii="Arial" w:hAnsi="Arial" w:cs="Arial"/>
          <w:sz w:val="24"/>
          <w:szCs w:val="24"/>
        </w:rPr>
        <w:t xml:space="preserve">create the conditions for successor councils to go beyond safe and legal </w:t>
      </w:r>
      <w:r w:rsidR="3ED7319A" w:rsidRPr="6E24E58E">
        <w:rPr>
          <w:rFonts w:ascii="Arial" w:hAnsi="Arial" w:cs="Arial"/>
          <w:sz w:val="24"/>
          <w:szCs w:val="24"/>
        </w:rPr>
        <w:t xml:space="preserve">and </w:t>
      </w:r>
      <w:r w:rsidR="62DC1507" w:rsidRPr="6E24E58E">
        <w:rPr>
          <w:rFonts w:ascii="Arial" w:hAnsi="Arial" w:cs="Arial"/>
          <w:sz w:val="24"/>
          <w:szCs w:val="24"/>
        </w:rPr>
        <w:t>to rapidly build the foundations of outstanding new organisations</w:t>
      </w:r>
      <w:r w:rsidRPr="6E24E58E">
        <w:rPr>
          <w:rFonts w:ascii="Arial" w:hAnsi="Arial" w:cs="Arial"/>
          <w:sz w:val="24"/>
          <w:szCs w:val="24"/>
        </w:rPr>
        <w:t xml:space="preserve">. </w:t>
      </w:r>
      <w:r w:rsidR="0691C6A2" w:rsidRPr="6E24E58E">
        <w:rPr>
          <w:rFonts w:ascii="Arial" w:hAnsi="Arial" w:cs="Arial"/>
          <w:sz w:val="24"/>
          <w:szCs w:val="24"/>
        </w:rPr>
        <w:t xml:space="preserve">This will involve the effective aggregation and disaggregation of Council services from the </w:t>
      </w:r>
      <w:r w:rsidR="23C06EF9" w:rsidRPr="6E24E58E">
        <w:rPr>
          <w:rFonts w:ascii="Arial" w:hAnsi="Arial" w:cs="Arial"/>
          <w:sz w:val="24"/>
          <w:szCs w:val="24"/>
        </w:rPr>
        <w:t>nine</w:t>
      </w:r>
      <w:r w:rsidR="0691C6A2" w:rsidRPr="6E24E58E">
        <w:rPr>
          <w:rFonts w:ascii="Arial" w:hAnsi="Arial" w:cs="Arial"/>
          <w:sz w:val="24"/>
          <w:szCs w:val="24"/>
        </w:rPr>
        <w:t xml:space="preserve"> Councils of today to the </w:t>
      </w:r>
      <w:r w:rsidR="3ED23C21" w:rsidRPr="6E24E58E">
        <w:rPr>
          <w:rFonts w:ascii="Arial" w:hAnsi="Arial" w:cs="Arial"/>
          <w:sz w:val="24"/>
          <w:szCs w:val="24"/>
        </w:rPr>
        <w:t>two</w:t>
      </w:r>
      <w:r w:rsidR="0691C6A2" w:rsidRPr="6E24E58E">
        <w:rPr>
          <w:rFonts w:ascii="Arial" w:hAnsi="Arial" w:cs="Arial"/>
          <w:sz w:val="24"/>
          <w:szCs w:val="24"/>
        </w:rPr>
        <w:t xml:space="preserve"> new unitary Councils created in April 2028. </w:t>
      </w:r>
      <w:r w:rsidRPr="6E24E58E">
        <w:rPr>
          <w:rFonts w:ascii="Arial" w:hAnsi="Arial" w:cs="Arial"/>
          <w:sz w:val="24"/>
          <w:szCs w:val="24"/>
        </w:rPr>
        <w:t xml:space="preserve">You will build on what the current councils do well, </w:t>
      </w:r>
      <w:r w:rsidR="0691C6A2" w:rsidRPr="6E24E58E">
        <w:rPr>
          <w:rFonts w:ascii="Arial" w:hAnsi="Arial" w:cs="Arial"/>
          <w:sz w:val="24"/>
          <w:szCs w:val="24"/>
        </w:rPr>
        <w:t xml:space="preserve">ensuring </w:t>
      </w:r>
      <w:r w:rsidR="0691C6A2" w:rsidRPr="6E24E58E">
        <w:rPr>
          <w:rFonts w:ascii="Arial" w:hAnsi="Arial" w:cs="Arial"/>
          <w:sz w:val="24"/>
          <w:szCs w:val="24"/>
        </w:rPr>
        <w:lastRenderedPageBreak/>
        <w:t>active workforce and partner engagement</w:t>
      </w:r>
      <w:r w:rsidR="0E940D65" w:rsidRPr="6E24E58E">
        <w:rPr>
          <w:rFonts w:ascii="Arial" w:hAnsi="Arial" w:cs="Arial"/>
          <w:sz w:val="24"/>
          <w:szCs w:val="24"/>
        </w:rPr>
        <w:t>,</w:t>
      </w:r>
      <w:r w:rsidR="0691C6A2" w:rsidRPr="6E24E58E">
        <w:rPr>
          <w:rFonts w:ascii="Arial" w:hAnsi="Arial" w:cs="Arial"/>
          <w:sz w:val="24"/>
          <w:szCs w:val="24"/>
        </w:rPr>
        <w:t xml:space="preserve"> in </w:t>
      </w:r>
      <w:r w:rsidRPr="6E24E58E">
        <w:rPr>
          <w:rFonts w:ascii="Arial" w:hAnsi="Arial" w:cs="Arial"/>
          <w:sz w:val="24"/>
          <w:szCs w:val="24"/>
        </w:rPr>
        <w:t xml:space="preserve">making the most of synergies and </w:t>
      </w:r>
      <w:r w:rsidR="771C296F" w:rsidRPr="6E24E58E">
        <w:rPr>
          <w:rFonts w:ascii="Arial" w:hAnsi="Arial" w:cs="Arial"/>
          <w:sz w:val="24"/>
          <w:szCs w:val="24"/>
        </w:rPr>
        <w:t xml:space="preserve">ensuring </w:t>
      </w:r>
      <w:r w:rsidRPr="6E24E58E">
        <w:rPr>
          <w:rFonts w:ascii="Arial" w:hAnsi="Arial" w:cs="Arial"/>
          <w:sz w:val="24"/>
          <w:szCs w:val="24"/>
        </w:rPr>
        <w:t xml:space="preserve">key local government services </w:t>
      </w:r>
      <w:r w:rsidR="2705A294" w:rsidRPr="6E24E58E">
        <w:rPr>
          <w:rFonts w:ascii="Arial" w:hAnsi="Arial" w:cs="Arial"/>
          <w:sz w:val="24"/>
          <w:szCs w:val="24"/>
        </w:rPr>
        <w:t xml:space="preserve">are </w:t>
      </w:r>
      <w:r w:rsidRPr="6E24E58E">
        <w:rPr>
          <w:rFonts w:ascii="Arial" w:hAnsi="Arial" w:cs="Arial"/>
          <w:sz w:val="24"/>
          <w:szCs w:val="24"/>
        </w:rPr>
        <w:t>more efficient and effective for many years to come.</w:t>
      </w:r>
    </w:p>
    <w:p w14:paraId="2994062F" w14:textId="0AAAC8F0" w:rsidR="00DA5070" w:rsidRDefault="00DC7D39" w:rsidP="00DC7D39">
      <w:pPr>
        <w:rPr>
          <w:rFonts w:ascii="Arial" w:eastAsiaTheme="minorEastAsia" w:hAnsi="Arial" w:cs="Arial"/>
          <w:kern w:val="0"/>
          <w:sz w:val="24"/>
          <w:szCs w:val="24"/>
          <w14:ligatures w14:val="none"/>
        </w:rPr>
      </w:pPr>
      <w:r w:rsidRPr="008B7AB3">
        <w:rPr>
          <w:rFonts w:ascii="Arial" w:hAnsi="Arial" w:cs="Arial"/>
          <w:sz w:val="24"/>
          <w:szCs w:val="24"/>
        </w:rPr>
        <w:t xml:space="preserve">The postholder will work alongside the </w:t>
      </w:r>
      <w:r w:rsidR="00347C45">
        <w:rPr>
          <w:rFonts w:ascii="Arial" w:hAnsi="Arial" w:cs="Arial"/>
          <w:sz w:val="24"/>
          <w:szCs w:val="24"/>
        </w:rPr>
        <w:t xml:space="preserve">respective transformation and LGR leads/teams across the nine authorities </w:t>
      </w:r>
      <w:r w:rsidR="00DA5070" w:rsidRPr="008B7AB3">
        <w:rPr>
          <w:rFonts w:ascii="Arial" w:eastAsiaTheme="minorEastAsia" w:hAnsi="Arial" w:cs="Arial"/>
          <w:kern w:val="0"/>
          <w:sz w:val="24"/>
          <w:szCs w:val="24"/>
          <w14:ligatures w14:val="none"/>
        </w:rPr>
        <w:t>to</w:t>
      </w:r>
      <w:r w:rsidR="00DA5070">
        <w:rPr>
          <w:rFonts w:ascii="Arial" w:eastAsiaTheme="minorEastAsia" w:hAnsi="Arial" w:cs="Arial"/>
          <w:kern w:val="0"/>
          <w:sz w:val="24"/>
          <w:szCs w:val="24"/>
          <w14:ligatures w14:val="none"/>
        </w:rPr>
        <w:t xml:space="preserve"> ensure the effective implementation of new unitary structures for the </w:t>
      </w:r>
      <w:r w:rsidR="00347C45">
        <w:rPr>
          <w:rFonts w:ascii="Arial" w:eastAsiaTheme="minorEastAsia" w:hAnsi="Arial" w:cs="Arial"/>
          <w:kern w:val="0"/>
          <w:sz w:val="24"/>
          <w:szCs w:val="24"/>
          <w14:ligatures w14:val="none"/>
        </w:rPr>
        <w:t xml:space="preserve">Nottinghamshire conurbation and the people of the </w:t>
      </w:r>
      <w:proofErr w:type="gramStart"/>
      <w:r w:rsidR="00347C45">
        <w:rPr>
          <w:rFonts w:ascii="Arial" w:eastAsiaTheme="minorEastAsia" w:hAnsi="Arial" w:cs="Arial"/>
          <w:kern w:val="0"/>
          <w:sz w:val="24"/>
          <w:szCs w:val="24"/>
          <w14:ligatures w14:val="none"/>
        </w:rPr>
        <w:t>county</w:t>
      </w:r>
      <w:r w:rsidR="00DA5070">
        <w:rPr>
          <w:rFonts w:ascii="Arial" w:eastAsiaTheme="minorEastAsia" w:hAnsi="Arial" w:cs="Arial"/>
          <w:kern w:val="0"/>
          <w:sz w:val="24"/>
          <w:szCs w:val="24"/>
          <w14:ligatures w14:val="none"/>
        </w:rPr>
        <w:t xml:space="preserve"> as a whole</w:t>
      </w:r>
      <w:proofErr w:type="gramEnd"/>
      <w:r w:rsidR="00346FF7">
        <w:rPr>
          <w:rFonts w:ascii="Arial" w:eastAsiaTheme="minorEastAsia" w:hAnsi="Arial" w:cs="Arial"/>
          <w:kern w:val="0"/>
          <w:sz w:val="24"/>
          <w:szCs w:val="24"/>
          <w14:ligatures w14:val="none"/>
        </w:rPr>
        <w:t>.</w:t>
      </w:r>
      <w:r w:rsidR="003E1212">
        <w:rPr>
          <w:rFonts w:ascii="Arial" w:eastAsiaTheme="minorEastAsia" w:hAnsi="Arial" w:cs="Arial"/>
          <w:kern w:val="0"/>
          <w:sz w:val="24"/>
          <w:szCs w:val="24"/>
          <w14:ligatures w14:val="none"/>
        </w:rPr>
        <w:t xml:space="preserve"> </w:t>
      </w:r>
    </w:p>
    <w:p w14:paraId="647E0FC6" w14:textId="219E7F4D" w:rsidR="00480F7E" w:rsidRPr="00EF3F50" w:rsidRDefault="00480F7E" w:rsidP="00480F7E">
      <w:pPr>
        <w:jc w:val="both"/>
        <w:rPr>
          <w:rFonts w:ascii="Arial" w:eastAsiaTheme="minorEastAsia" w:hAnsi="Arial" w:cs="Arial"/>
          <w:b/>
          <w:bCs/>
          <w:kern w:val="0"/>
          <w:sz w:val="24"/>
          <w:szCs w:val="24"/>
          <w14:ligatures w14:val="none"/>
        </w:rPr>
      </w:pPr>
      <w:r w:rsidRPr="00EF3F50">
        <w:rPr>
          <w:rFonts w:ascii="Arial" w:eastAsiaTheme="minorEastAsia" w:hAnsi="Arial" w:cs="Arial"/>
          <w:b/>
          <w:bCs/>
          <w:kern w:val="0"/>
          <w:sz w:val="24"/>
          <w:szCs w:val="24"/>
          <w14:ligatures w14:val="none"/>
        </w:rPr>
        <w:t>Key success factors:</w:t>
      </w:r>
    </w:p>
    <w:p w14:paraId="24FACC83" w14:textId="1E51CC09" w:rsidR="00A84E22" w:rsidRDefault="19D78C64" w:rsidP="008318C1">
      <w:pPr>
        <w:pStyle w:val="Default"/>
        <w:numPr>
          <w:ilvl w:val="0"/>
          <w:numId w:val="43"/>
        </w:numPr>
      </w:pPr>
      <w:r>
        <w:t>Advising on the establishment and supporting the relational leadership of</w:t>
      </w:r>
      <w:r w:rsidR="44074074">
        <w:t xml:space="preserve"> the Implementation Team and</w:t>
      </w:r>
      <w:r w:rsidR="3C2CC15B">
        <w:t xml:space="preserve"> the</w:t>
      </w:r>
      <w:r w:rsidR="44074074">
        <w:t xml:space="preserve"> partnership of Councils to create the conditions for transformation and</w:t>
      </w:r>
      <w:r w:rsidR="008318C1">
        <w:t xml:space="preserve"> </w:t>
      </w:r>
      <w:r w:rsidR="44074074">
        <w:t xml:space="preserve">reform beyond vesting day. </w:t>
      </w:r>
    </w:p>
    <w:p w14:paraId="6921D8B6" w14:textId="515780F3" w:rsidR="00094A5D" w:rsidRPr="00521DF4" w:rsidRDefault="00094A5D" w:rsidP="008318C1">
      <w:pPr>
        <w:pStyle w:val="Default"/>
        <w:numPr>
          <w:ilvl w:val="0"/>
          <w:numId w:val="43"/>
        </w:numPr>
      </w:pPr>
      <w:r w:rsidRPr="00521DF4">
        <w:t xml:space="preserve">Effective transition management to shadow authorities and shadow executive arrangements. </w:t>
      </w:r>
    </w:p>
    <w:p w14:paraId="5283BFD1" w14:textId="15D3CEED" w:rsidR="00094A5D" w:rsidRPr="00521DF4" w:rsidRDefault="00094A5D" w:rsidP="008318C1">
      <w:pPr>
        <w:pStyle w:val="Default"/>
        <w:numPr>
          <w:ilvl w:val="0"/>
          <w:numId w:val="43"/>
        </w:numPr>
      </w:pPr>
      <w:r w:rsidRPr="00521DF4">
        <w:t xml:space="preserve">Strong focus on delivering a clear, costed and timebound implementation programme for LGR across </w:t>
      </w:r>
      <w:r>
        <w:t>Nottinghamshire</w:t>
      </w:r>
      <w:r w:rsidRPr="00521DF4">
        <w:t xml:space="preserve">. </w:t>
      </w:r>
    </w:p>
    <w:p w14:paraId="23629EE0" w14:textId="77777777" w:rsidR="00094A5D" w:rsidRPr="00521DF4" w:rsidRDefault="00094A5D" w:rsidP="008318C1">
      <w:pPr>
        <w:pStyle w:val="Default"/>
        <w:numPr>
          <w:ilvl w:val="0"/>
          <w:numId w:val="43"/>
        </w:numPr>
      </w:pPr>
      <w:r w:rsidRPr="00521DF4">
        <w:t xml:space="preserve">New authorities established and operational by the agreed go-live date. </w:t>
      </w:r>
    </w:p>
    <w:p w14:paraId="1975CB13" w14:textId="77777777" w:rsidR="00094A5D" w:rsidRPr="00521DF4" w:rsidRDefault="00094A5D" w:rsidP="008318C1">
      <w:pPr>
        <w:pStyle w:val="Default"/>
        <w:numPr>
          <w:ilvl w:val="0"/>
          <w:numId w:val="43"/>
        </w:numPr>
      </w:pPr>
      <w:r w:rsidRPr="00521DF4">
        <w:t xml:space="preserve">Safe and legal transition with minimal disruption to residents and frontline services. </w:t>
      </w:r>
    </w:p>
    <w:p w14:paraId="56FC4742" w14:textId="17ED4EE6" w:rsidR="00094A5D" w:rsidRPr="00521DF4" w:rsidRDefault="00094A5D" w:rsidP="008318C1">
      <w:pPr>
        <w:pStyle w:val="Default"/>
        <w:numPr>
          <w:ilvl w:val="0"/>
          <w:numId w:val="43"/>
        </w:numPr>
      </w:pPr>
      <w:r w:rsidRPr="00521DF4">
        <w:t>Robust programme governance, systems, and operating models in place</w:t>
      </w:r>
      <w:r w:rsidR="00FD3DB9">
        <w:t>, including PMO</w:t>
      </w:r>
      <w:r w:rsidRPr="00521DF4">
        <w:t xml:space="preserve">. </w:t>
      </w:r>
    </w:p>
    <w:p w14:paraId="27468106" w14:textId="7AF20E55" w:rsidR="00094A5D" w:rsidRPr="00521DF4" w:rsidRDefault="00094A5D" w:rsidP="008318C1">
      <w:pPr>
        <w:pStyle w:val="Default"/>
        <w:numPr>
          <w:ilvl w:val="0"/>
          <w:numId w:val="43"/>
        </w:numPr>
      </w:pPr>
      <w:r w:rsidRPr="00521DF4">
        <w:t xml:space="preserve">Ensure effective communication, engagement and involvement for the LGR Programme with </w:t>
      </w:r>
      <w:r w:rsidR="00FD3DB9">
        <w:t xml:space="preserve">workforce, </w:t>
      </w:r>
      <w:r w:rsidRPr="00521DF4">
        <w:t xml:space="preserve">residents, partners and stakeholders. </w:t>
      </w:r>
    </w:p>
    <w:p w14:paraId="56D0990C" w14:textId="6C9CA94D" w:rsidR="00094A5D" w:rsidRPr="00521DF4" w:rsidRDefault="00094A5D" w:rsidP="008318C1">
      <w:pPr>
        <w:pStyle w:val="Default"/>
        <w:numPr>
          <w:ilvl w:val="0"/>
          <w:numId w:val="43"/>
        </w:numPr>
      </w:pPr>
      <w:r w:rsidRPr="00521DF4">
        <w:t xml:space="preserve">Risks managed effectively and compliance maintained throughout transition </w:t>
      </w:r>
    </w:p>
    <w:p w14:paraId="1C8A76C1" w14:textId="77777777" w:rsidR="00DC6CB3" w:rsidRDefault="00D60658" w:rsidP="008318C1">
      <w:pPr>
        <w:pStyle w:val="Default"/>
        <w:numPr>
          <w:ilvl w:val="0"/>
          <w:numId w:val="43"/>
        </w:numPr>
      </w:pPr>
      <w:r>
        <w:t xml:space="preserve">Work collaboratively </w:t>
      </w:r>
      <w:r w:rsidR="008B7BF7">
        <w:t xml:space="preserve">with all partners </w:t>
      </w:r>
      <w:r>
        <w:t xml:space="preserve">to ensure </w:t>
      </w:r>
      <w:r w:rsidR="00094A5D" w:rsidRPr="00521DF4">
        <w:t>new authorities established as credible, sustainable, and future-focused.</w:t>
      </w:r>
    </w:p>
    <w:p w14:paraId="0111A7A3" w14:textId="77777777" w:rsidR="00480F7E" w:rsidRPr="00480F7E" w:rsidRDefault="00480F7E" w:rsidP="00480F7E">
      <w:pPr>
        <w:overflowPunct w:val="0"/>
        <w:autoSpaceDE w:val="0"/>
        <w:autoSpaceDN w:val="0"/>
        <w:adjustRightInd w:val="0"/>
        <w:spacing w:after="0" w:line="240" w:lineRule="auto"/>
        <w:rPr>
          <w:rFonts w:ascii="Verdana" w:eastAsiaTheme="minorEastAsia" w:hAnsi="Verdana" w:cs="Arial"/>
          <w:kern w:val="0"/>
          <w14:ligatures w14:val="none"/>
        </w:rPr>
      </w:pPr>
    </w:p>
    <w:p w14:paraId="724EB9B0" w14:textId="430D3735" w:rsidR="00480F7E" w:rsidRDefault="7CC4ABCE" w:rsidP="00480F7E">
      <w:pPr>
        <w:rPr>
          <w:rFonts w:ascii="Verdana" w:eastAsiaTheme="minorEastAsia" w:hAnsi="Verdana" w:cs="Arial"/>
          <w:spacing w:val="-3"/>
          <w:kern w:val="0"/>
          <w14:ligatures w14:val="none"/>
        </w:rPr>
      </w:pPr>
      <w:r w:rsidRPr="6E24E58E">
        <w:rPr>
          <w:rFonts w:ascii="Arial" w:eastAsiaTheme="minorEastAsia" w:hAnsi="Arial" w:cs="Arial"/>
          <w:b/>
          <w:bCs/>
          <w:kern w:val="0"/>
          <w:sz w:val="24"/>
          <w:szCs w:val="24"/>
          <w14:ligatures w14:val="none"/>
        </w:rPr>
        <w:t>Key responsibilities</w:t>
      </w:r>
      <w:r w:rsidRPr="6E24E58E">
        <w:rPr>
          <w:rFonts w:ascii="Verdana" w:eastAsiaTheme="minorEastAsia" w:hAnsi="Verdana" w:cs="Arial"/>
          <w:b/>
          <w:bCs/>
          <w:kern w:val="0"/>
          <w14:ligatures w14:val="none"/>
        </w:rPr>
        <w:t>:</w:t>
      </w:r>
    </w:p>
    <w:p w14:paraId="420F48AA" w14:textId="77777777" w:rsidR="007650EE" w:rsidRDefault="007650EE" w:rsidP="008B7EA9">
      <w:pPr>
        <w:spacing w:after="0" w:line="240" w:lineRule="auto"/>
        <w:rPr>
          <w:rFonts w:ascii="Arial" w:hAnsi="Arial" w:cs="Arial"/>
          <w:b/>
          <w:bCs/>
          <w:sz w:val="24"/>
          <w:szCs w:val="24"/>
        </w:rPr>
      </w:pPr>
      <w:r w:rsidRPr="00CF6848">
        <w:rPr>
          <w:rFonts w:ascii="Arial" w:hAnsi="Arial" w:cs="Arial"/>
          <w:b/>
          <w:bCs/>
          <w:sz w:val="24"/>
          <w:szCs w:val="24"/>
        </w:rPr>
        <w:t xml:space="preserve">Programme leadership </w:t>
      </w:r>
    </w:p>
    <w:p w14:paraId="5F638257" w14:textId="7339B69D" w:rsidR="007650EE" w:rsidRPr="00CF6848" w:rsidRDefault="44074074" w:rsidP="6E24E58E">
      <w:pPr>
        <w:spacing w:after="0" w:line="240" w:lineRule="auto"/>
        <w:rPr>
          <w:rFonts w:ascii="Arial" w:hAnsi="Arial" w:cs="Arial"/>
          <w:sz w:val="24"/>
          <w:szCs w:val="24"/>
        </w:rPr>
      </w:pPr>
      <w:r w:rsidRPr="6E24E58E">
        <w:rPr>
          <w:rFonts w:ascii="Arial" w:hAnsi="Arial" w:cs="Arial"/>
          <w:sz w:val="24"/>
          <w:szCs w:val="24"/>
        </w:rPr>
        <w:t>Leadership and management of the LGR Programme under the direction of the Implementation Team</w:t>
      </w:r>
      <w:r w:rsidR="5A3C12AE" w:rsidRPr="6E24E58E">
        <w:rPr>
          <w:rFonts w:ascii="Arial" w:hAnsi="Arial" w:cs="Arial"/>
          <w:sz w:val="24"/>
          <w:szCs w:val="24"/>
        </w:rPr>
        <w:t>,</w:t>
      </w:r>
      <w:r w:rsidR="5124BA9F" w:rsidRPr="6E24E58E">
        <w:rPr>
          <w:rFonts w:ascii="Arial" w:hAnsi="Arial" w:cs="Arial"/>
          <w:sz w:val="24"/>
          <w:szCs w:val="24"/>
        </w:rPr>
        <w:t xml:space="preserve"> with the following initial key objectives: </w:t>
      </w:r>
    </w:p>
    <w:p w14:paraId="078C229E" w14:textId="3CF11680" w:rsidR="007650EE" w:rsidRDefault="5124BA9F" w:rsidP="008318C1">
      <w:pPr>
        <w:pStyle w:val="Default"/>
        <w:numPr>
          <w:ilvl w:val="0"/>
          <w:numId w:val="43"/>
        </w:numPr>
      </w:pPr>
      <w:r w:rsidRPr="6E24E58E">
        <w:t xml:space="preserve">Reporting to </w:t>
      </w:r>
      <w:r w:rsidR="62DC1507" w:rsidRPr="6E24E58E">
        <w:t>the Implementation Team and SRO</w:t>
      </w:r>
      <w:r w:rsidRPr="6E24E58E">
        <w:t xml:space="preserve">, ensuring system PMO leadership, strategic alignment and accountability at the highest level. </w:t>
      </w:r>
    </w:p>
    <w:p w14:paraId="2BCF4A2A" w14:textId="3F012D2B" w:rsidR="008318C1" w:rsidRPr="00CF6848" w:rsidRDefault="008318C1" w:rsidP="008318C1">
      <w:pPr>
        <w:pStyle w:val="Default"/>
        <w:numPr>
          <w:ilvl w:val="0"/>
          <w:numId w:val="43"/>
        </w:numPr>
      </w:pPr>
      <w:r>
        <w:t xml:space="preserve">Operating across a complex multi-organisational environment, the role will support alignment of priorities, facilitate resolution of cross-authority challenges and ensure that programme delivery remains coordinated. </w:t>
      </w:r>
    </w:p>
    <w:p w14:paraId="2618C72A" w14:textId="77777777" w:rsidR="007650EE" w:rsidRPr="00CF6848" w:rsidRDefault="007650EE" w:rsidP="008318C1">
      <w:pPr>
        <w:pStyle w:val="Default"/>
        <w:numPr>
          <w:ilvl w:val="0"/>
          <w:numId w:val="43"/>
        </w:numPr>
      </w:pPr>
      <w:r w:rsidRPr="00CF6848">
        <w:lastRenderedPageBreak/>
        <w:t xml:space="preserve">Providing programme-wide strategic direction, ensuring that implementation activities are coherent, prioritised, and aligned with agreed outcomes. </w:t>
      </w:r>
    </w:p>
    <w:p w14:paraId="1F9D5FD7" w14:textId="7B3338F4" w:rsidR="007650EE" w:rsidRPr="00CF6848" w:rsidRDefault="007650EE" w:rsidP="008318C1">
      <w:pPr>
        <w:pStyle w:val="Default"/>
        <w:numPr>
          <w:ilvl w:val="0"/>
          <w:numId w:val="43"/>
        </w:numPr>
      </w:pPr>
      <w:r w:rsidRPr="00CF6848">
        <w:t xml:space="preserve">Engaging with elected and officer representatives from each </w:t>
      </w:r>
      <w:r w:rsidR="00347C3D">
        <w:t xml:space="preserve">constituent </w:t>
      </w:r>
      <w:r w:rsidRPr="00CF6848">
        <w:t xml:space="preserve">authority, translating strategic direction into operational delivery and guiding teams on required outputs. </w:t>
      </w:r>
    </w:p>
    <w:p w14:paraId="73727CD1" w14:textId="246EA072" w:rsidR="007650EE" w:rsidRPr="00CF6848" w:rsidRDefault="00031F43" w:rsidP="008318C1">
      <w:pPr>
        <w:pStyle w:val="Default"/>
        <w:numPr>
          <w:ilvl w:val="0"/>
          <w:numId w:val="43"/>
        </w:numPr>
      </w:pPr>
      <w:r>
        <w:t>L</w:t>
      </w:r>
      <w:r w:rsidR="007650EE" w:rsidRPr="00B85AFA">
        <w:t>eading the system Programme Management Office (PMO),</w:t>
      </w:r>
      <w:r w:rsidR="007650EE" w:rsidRPr="00CF6848">
        <w:t xml:space="preserve"> designing its future structure, resourcing, and function to support delivery across all workstreams. </w:t>
      </w:r>
      <w:r w:rsidR="008318C1">
        <w:t xml:space="preserve">Ensuring alignment with PMO capacity in partner councils, embedding consistent approaches to planning, reporting assurance and risk management. </w:t>
      </w:r>
    </w:p>
    <w:p w14:paraId="1140530A" w14:textId="61ECDCF4" w:rsidR="007650EE" w:rsidRPr="00CF6848" w:rsidRDefault="007650EE" w:rsidP="008318C1">
      <w:pPr>
        <w:pStyle w:val="Default"/>
        <w:numPr>
          <w:ilvl w:val="0"/>
          <w:numId w:val="43"/>
        </w:numPr>
      </w:pPr>
      <w:r w:rsidRPr="00CF6848">
        <w:t>Overseeing programme and project delivery, including risk and issue management</w:t>
      </w:r>
      <w:r w:rsidR="002D0810">
        <w:t xml:space="preserve"> and escalation</w:t>
      </w:r>
      <w:r w:rsidRPr="00CF6848">
        <w:t xml:space="preserve">, task co-ordination, and performance monitoring to ensure programme milestones are being met. </w:t>
      </w:r>
    </w:p>
    <w:p w14:paraId="6BBE6173" w14:textId="2F7390B1" w:rsidR="007650EE" w:rsidRDefault="007650EE" w:rsidP="008318C1">
      <w:pPr>
        <w:pStyle w:val="Default"/>
        <w:numPr>
          <w:ilvl w:val="0"/>
          <w:numId w:val="43"/>
        </w:numPr>
      </w:pPr>
      <w:r w:rsidRPr="00CF6848">
        <w:t>Facilitating consistent communication and reporting, enabling timely decision-making and transparency across the programme</w:t>
      </w:r>
      <w:r w:rsidR="00902A99">
        <w:t>, and effective messaging to</w:t>
      </w:r>
      <w:r w:rsidR="003434C1">
        <w:t xml:space="preserve"> both the workforce and wider</w:t>
      </w:r>
      <w:r w:rsidR="00902A99">
        <w:t xml:space="preserve"> stakeholders</w:t>
      </w:r>
      <w:r w:rsidRPr="00CF6848">
        <w:t xml:space="preserve">. </w:t>
      </w:r>
    </w:p>
    <w:p w14:paraId="0FA5F076" w14:textId="77777777" w:rsidR="008B7EA9" w:rsidRPr="0048448A" w:rsidRDefault="008B7EA9" w:rsidP="007650EE">
      <w:pPr>
        <w:rPr>
          <w:rFonts w:ascii="Arial" w:hAnsi="Arial" w:cs="Arial"/>
          <w:sz w:val="24"/>
          <w:szCs w:val="24"/>
        </w:rPr>
      </w:pPr>
    </w:p>
    <w:p w14:paraId="74A88224" w14:textId="005C13E3" w:rsidR="007650EE" w:rsidRPr="007E6B84" w:rsidRDefault="007650EE" w:rsidP="007650EE">
      <w:pPr>
        <w:spacing w:after="0" w:line="240" w:lineRule="auto"/>
        <w:rPr>
          <w:rFonts w:ascii="Arial" w:hAnsi="Arial" w:cs="Arial"/>
          <w:b/>
          <w:bCs/>
          <w:sz w:val="24"/>
          <w:szCs w:val="24"/>
        </w:rPr>
      </w:pPr>
      <w:r w:rsidRPr="007E6B84">
        <w:rPr>
          <w:rFonts w:ascii="Arial" w:hAnsi="Arial" w:cs="Arial"/>
          <w:b/>
          <w:bCs/>
          <w:sz w:val="24"/>
          <w:szCs w:val="24"/>
        </w:rPr>
        <w:t xml:space="preserve">Strategic planning and delivery </w:t>
      </w:r>
    </w:p>
    <w:p w14:paraId="7F959204" w14:textId="5DCE7A81" w:rsidR="007650EE" w:rsidRPr="0048448A" w:rsidRDefault="00DE6DC0" w:rsidP="007650EE">
      <w:pPr>
        <w:rPr>
          <w:rFonts w:ascii="Arial" w:hAnsi="Arial" w:cs="Arial"/>
          <w:sz w:val="24"/>
          <w:szCs w:val="24"/>
        </w:rPr>
      </w:pPr>
      <w:r w:rsidRPr="0016418A">
        <w:rPr>
          <w:rFonts w:ascii="Arial" w:hAnsi="Arial" w:cs="Arial"/>
          <w:sz w:val="24"/>
          <w:szCs w:val="24"/>
        </w:rPr>
        <w:t>A</w:t>
      </w:r>
      <w:r w:rsidR="007650EE" w:rsidRPr="0016418A">
        <w:rPr>
          <w:rFonts w:ascii="Arial" w:hAnsi="Arial" w:cs="Arial"/>
          <w:sz w:val="24"/>
          <w:szCs w:val="24"/>
        </w:rPr>
        <w:t>ccountable for LGR system level programme design and implementation, managing</w:t>
      </w:r>
      <w:r w:rsidR="007650EE" w:rsidRPr="005C1441">
        <w:rPr>
          <w:rFonts w:ascii="Arial" w:hAnsi="Arial" w:cs="Arial"/>
          <w:sz w:val="24"/>
          <w:szCs w:val="24"/>
        </w:rPr>
        <w:t xml:space="preserve"> complex stakeholder relations across </w:t>
      </w:r>
      <w:r w:rsidR="00810C27">
        <w:rPr>
          <w:rFonts w:ascii="Arial" w:hAnsi="Arial" w:cs="Arial"/>
          <w:sz w:val="24"/>
          <w:szCs w:val="24"/>
        </w:rPr>
        <w:t>the</w:t>
      </w:r>
      <w:r w:rsidR="007650EE" w:rsidRPr="005C1441">
        <w:rPr>
          <w:rFonts w:ascii="Arial" w:hAnsi="Arial" w:cs="Arial"/>
          <w:sz w:val="24"/>
          <w:szCs w:val="24"/>
        </w:rPr>
        <w:t xml:space="preserve"> councils, partners and communities, ensuring that the transformation is delivered on time, within budget and aligned with key agreed objectives. </w:t>
      </w:r>
    </w:p>
    <w:p w14:paraId="086BA4F9" w14:textId="77777777" w:rsidR="007650EE" w:rsidRPr="005C1441" w:rsidRDefault="007650EE" w:rsidP="007650EE">
      <w:pPr>
        <w:spacing w:after="0" w:line="240" w:lineRule="auto"/>
        <w:rPr>
          <w:rFonts w:ascii="Arial" w:hAnsi="Arial" w:cs="Arial"/>
          <w:sz w:val="24"/>
          <w:szCs w:val="24"/>
        </w:rPr>
      </w:pPr>
    </w:p>
    <w:p w14:paraId="280FACCC" w14:textId="77777777" w:rsidR="007650EE" w:rsidRPr="005C1441" w:rsidRDefault="007650EE" w:rsidP="007650EE">
      <w:pPr>
        <w:spacing w:after="0" w:line="240" w:lineRule="auto"/>
        <w:rPr>
          <w:rFonts w:ascii="Arial" w:hAnsi="Arial" w:cs="Arial"/>
          <w:b/>
          <w:bCs/>
          <w:sz w:val="24"/>
          <w:szCs w:val="24"/>
        </w:rPr>
      </w:pPr>
      <w:r w:rsidRPr="005C1441">
        <w:rPr>
          <w:rFonts w:ascii="Arial" w:hAnsi="Arial" w:cs="Arial"/>
          <w:b/>
          <w:bCs/>
          <w:sz w:val="24"/>
          <w:szCs w:val="24"/>
        </w:rPr>
        <w:t xml:space="preserve">Stakeholder management </w:t>
      </w:r>
    </w:p>
    <w:p w14:paraId="7C64E5FF" w14:textId="26D45CFE" w:rsidR="007650EE" w:rsidRPr="0048448A" w:rsidRDefault="6458CB12" w:rsidP="007650EE">
      <w:pPr>
        <w:rPr>
          <w:rFonts w:ascii="Arial" w:hAnsi="Arial" w:cs="Arial"/>
          <w:sz w:val="24"/>
          <w:szCs w:val="24"/>
        </w:rPr>
      </w:pPr>
      <w:r w:rsidRPr="6E24E58E">
        <w:rPr>
          <w:rFonts w:ascii="Arial" w:hAnsi="Arial" w:cs="Arial"/>
          <w:sz w:val="24"/>
          <w:szCs w:val="24"/>
        </w:rPr>
        <w:t>M</w:t>
      </w:r>
      <w:r w:rsidR="5124BA9F" w:rsidRPr="6E24E58E">
        <w:rPr>
          <w:rFonts w:ascii="Arial" w:hAnsi="Arial" w:cs="Arial"/>
          <w:sz w:val="24"/>
          <w:szCs w:val="24"/>
        </w:rPr>
        <w:t xml:space="preserve">aintain effective relationships with senior leaders from all councils, including </w:t>
      </w:r>
      <w:r w:rsidR="44074074" w:rsidRPr="6E24E58E">
        <w:rPr>
          <w:rFonts w:ascii="Arial" w:hAnsi="Arial" w:cs="Arial"/>
          <w:sz w:val="24"/>
          <w:szCs w:val="24"/>
        </w:rPr>
        <w:t>Implementation Team representatives, Chief Executives</w:t>
      </w:r>
      <w:r w:rsidR="58FCC5C9" w:rsidRPr="6E24E58E">
        <w:rPr>
          <w:rFonts w:ascii="Arial" w:hAnsi="Arial" w:cs="Arial"/>
          <w:sz w:val="24"/>
          <w:szCs w:val="24"/>
        </w:rPr>
        <w:t>,</w:t>
      </w:r>
      <w:r w:rsidR="44074074" w:rsidRPr="6E24E58E">
        <w:rPr>
          <w:rFonts w:ascii="Arial" w:hAnsi="Arial" w:cs="Arial"/>
          <w:sz w:val="24"/>
          <w:szCs w:val="24"/>
        </w:rPr>
        <w:t xml:space="preserve"> and </w:t>
      </w:r>
      <w:r w:rsidR="5124BA9F" w:rsidRPr="6E24E58E">
        <w:rPr>
          <w:rFonts w:ascii="Arial" w:hAnsi="Arial" w:cs="Arial"/>
          <w:sz w:val="24"/>
          <w:szCs w:val="24"/>
        </w:rPr>
        <w:t xml:space="preserve">Elected Members to ensure a productive transformation environment is created. </w:t>
      </w:r>
    </w:p>
    <w:p w14:paraId="5879C81A" w14:textId="77777777" w:rsidR="007650EE" w:rsidRPr="005C1441" w:rsidRDefault="007650EE" w:rsidP="007650EE">
      <w:pPr>
        <w:spacing w:after="0" w:line="240" w:lineRule="auto"/>
        <w:rPr>
          <w:rFonts w:ascii="Arial" w:hAnsi="Arial" w:cs="Arial"/>
          <w:sz w:val="24"/>
          <w:szCs w:val="24"/>
        </w:rPr>
      </w:pPr>
    </w:p>
    <w:p w14:paraId="45D86A50" w14:textId="77777777" w:rsidR="007650EE" w:rsidRPr="005C1441" w:rsidRDefault="007650EE" w:rsidP="007650EE">
      <w:pPr>
        <w:spacing w:after="0" w:line="240" w:lineRule="auto"/>
        <w:rPr>
          <w:rFonts w:ascii="Arial" w:hAnsi="Arial" w:cs="Arial"/>
          <w:b/>
          <w:bCs/>
          <w:sz w:val="24"/>
          <w:szCs w:val="24"/>
        </w:rPr>
      </w:pPr>
      <w:r w:rsidRPr="005C1441">
        <w:rPr>
          <w:rFonts w:ascii="Arial" w:hAnsi="Arial" w:cs="Arial"/>
          <w:b/>
          <w:bCs/>
          <w:sz w:val="24"/>
          <w:szCs w:val="24"/>
        </w:rPr>
        <w:t xml:space="preserve">Change and culture </w:t>
      </w:r>
    </w:p>
    <w:p w14:paraId="1A735083" w14:textId="4591D4A6" w:rsidR="007650EE" w:rsidRPr="0048448A" w:rsidRDefault="00DE6DC0" w:rsidP="007650EE">
      <w:pPr>
        <w:rPr>
          <w:rFonts w:ascii="Arial" w:hAnsi="Arial" w:cs="Arial"/>
          <w:sz w:val="24"/>
          <w:szCs w:val="24"/>
        </w:rPr>
      </w:pPr>
      <w:r>
        <w:rPr>
          <w:rFonts w:ascii="Arial" w:hAnsi="Arial" w:cs="Arial"/>
          <w:sz w:val="24"/>
          <w:szCs w:val="24"/>
        </w:rPr>
        <w:t>B</w:t>
      </w:r>
      <w:r w:rsidR="007650EE" w:rsidRPr="005C1441">
        <w:rPr>
          <w:rFonts w:ascii="Arial" w:hAnsi="Arial" w:cs="Arial"/>
          <w:sz w:val="24"/>
          <w:szCs w:val="24"/>
        </w:rPr>
        <w:t xml:space="preserve">uild organisational capacity, foster a culture of collaboration and innovation, and ensure that risks are actively managed so that the reorganisation delivers its intended benefits. </w:t>
      </w:r>
    </w:p>
    <w:p w14:paraId="03A23AA5" w14:textId="77777777" w:rsidR="007650EE" w:rsidRPr="005C1441" w:rsidRDefault="007650EE" w:rsidP="007650EE">
      <w:pPr>
        <w:spacing w:after="0" w:line="240" w:lineRule="auto"/>
        <w:rPr>
          <w:rFonts w:ascii="Arial" w:hAnsi="Arial" w:cs="Arial"/>
          <w:sz w:val="24"/>
          <w:szCs w:val="24"/>
        </w:rPr>
      </w:pPr>
    </w:p>
    <w:p w14:paraId="1BC64241" w14:textId="77777777" w:rsidR="008318C1" w:rsidRDefault="008318C1" w:rsidP="007650EE">
      <w:pPr>
        <w:spacing w:after="0" w:line="240" w:lineRule="auto"/>
        <w:rPr>
          <w:rFonts w:ascii="Arial" w:hAnsi="Arial" w:cs="Arial"/>
          <w:b/>
          <w:bCs/>
          <w:sz w:val="24"/>
          <w:szCs w:val="24"/>
        </w:rPr>
      </w:pPr>
    </w:p>
    <w:p w14:paraId="54E47613" w14:textId="465DE926" w:rsidR="007650EE" w:rsidRPr="005C1441" w:rsidRDefault="007650EE" w:rsidP="007650EE">
      <w:pPr>
        <w:spacing w:after="0" w:line="240" w:lineRule="auto"/>
        <w:rPr>
          <w:rFonts w:ascii="Arial" w:hAnsi="Arial" w:cs="Arial"/>
          <w:b/>
          <w:bCs/>
          <w:sz w:val="24"/>
          <w:szCs w:val="24"/>
        </w:rPr>
      </w:pPr>
      <w:r w:rsidRPr="005C1441">
        <w:rPr>
          <w:rFonts w:ascii="Arial" w:hAnsi="Arial" w:cs="Arial"/>
          <w:b/>
          <w:bCs/>
          <w:sz w:val="24"/>
          <w:szCs w:val="24"/>
        </w:rPr>
        <w:lastRenderedPageBreak/>
        <w:t xml:space="preserve">Resource and financial management </w:t>
      </w:r>
    </w:p>
    <w:p w14:paraId="5B92917D" w14:textId="75BD3D10" w:rsidR="007650EE" w:rsidRPr="00F12D79" w:rsidRDefault="5124BA9F" w:rsidP="00F12D79">
      <w:pPr>
        <w:rPr>
          <w:rFonts w:ascii="Arial" w:hAnsi="Arial" w:cs="Arial"/>
          <w:sz w:val="24"/>
          <w:szCs w:val="24"/>
        </w:rPr>
      </w:pPr>
      <w:r w:rsidRPr="6E24E58E">
        <w:rPr>
          <w:rFonts w:ascii="Arial" w:hAnsi="Arial" w:cs="Arial"/>
          <w:sz w:val="24"/>
          <w:szCs w:val="24"/>
        </w:rPr>
        <w:t>Ensure optimal utilisation of all allocated programme resources, to maintain delivery pace and quality</w:t>
      </w:r>
      <w:r w:rsidR="44074074" w:rsidRPr="6E24E58E">
        <w:rPr>
          <w:rFonts w:ascii="Arial" w:hAnsi="Arial" w:cs="Arial"/>
          <w:sz w:val="24"/>
          <w:szCs w:val="24"/>
        </w:rPr>
        <w:t xml:space="preserve">, whilst </w:t>
      </w:r>
      <w:r w:rsidR="3EB1E5F8" w:rsidRPr="6E24E58E">
        <w:rPr>
          <w:rFonts w:ascii="Arial" w:hAnsi="Arial" w:cs="Arial"/>
          <w:sz w:val="24"/>
          <w:szCs w:val="24"/>
        </w:rPr>
        <w:t>considering</w:t>
      </w:r>
      <w:r w:rsidR="44074074" w:rsidRPr="6E24E58E">
        <w:rPr>
          <w:rFonts w:ascii="Arial" w:hAnsi="Arial" w:cs="Arial"/>
          <w:sz w:val="24"/>
          <w:szCs w:val="24"/>
        </w:rPr>
        <w:t xml:space="preserve"> competing priorities and resource constraints of predecessor Councils</w:t>
      </w:r>
      <w:r w:rsidR="529CC46B" w:rsidRPr="6E24E58E">
        <w:rPr>
          <w:rFonts w:ascii="Arial" w:hAnsi="Arial" w:cs="Arial"/>
          <w:sz w:val="24"/>
          <w:szCs w:val="24"/>
        </w:rPr>
        <w:t>.</w:t>
      </w:r>
    </w:p>
    <w:p w14:paraId="20E45967" w14:textId="77777777" w:rsidR="007650EE" w:rsidRPr="00F12D79" w:rsidRDefault="007650EE" w:rsidP="00F12D79">
      <w:pPr>
        <w:rPr>
          <w:rFonts w:ascii="Arial" w:hAnsi="Arial" w:cs="Arial"/>
          <w:sz w:val="24"/>
          <w:szCs w:val="24"/>
        </w:rPr>
      </w:pPr>
      <w:r w:rsidRPr="00F12D79">
        <w:rPr>
          <w:rFonts w:ascii="Arial" w:hAnsi="Arial" w:cs="Arial"/>
          <w:sz w:val="24"/>
          <w:szCs w:val="24"/>
        </w:rPr>
        <w:t xml:space="preserve">Establish clear programme planning arrangements to balance capacity and capability across the system level PMO. </w:t>
      </w:r>
    </w:p>
    <w:p w14:paraId="6C00B2F0" w14:textId="77777777" w:rsidR="007650EE" w:rsidRPr="005C1441" w:rsidRDefault="007650EE" w:rsidP="007650EE">
      <w:pPr>
        <w:spacing w:after="0" w:line="240" w:lineRule="auto"/>
        <w:rPr>
          <w:rFonts w:ascii="Arial" w:hAnsi="Arial" w:cs="Arial"/>
          <w:sz w:val="24"/>
          <w:szCs w:val="24"/>
        </w:rPr>
      </w:pPr>
    </w:p>
    <w:p w14:paraId="73469AF5" w14:textId="77777777" w:rsidR="007650EE" w:rsidRPr="005C1441" w:rsidRDefault="007650EE" w:rsidP="007650EE">
      <w:pPr>
        <w:spacing w:after="0" w:line="240" w:lineRule="auto"/>
        <w:rPr>
          <w:rFonts w:ascii="Arial" w:hAnsi="Arial" w:cs="Arial"/>
          <w:b/>
          <w:bCs/>
          <w:sz w:val="24"/>
          <w:szCs w:val="24"/>
        </w:rPr>
      </w:pPr>
      <w:r w:rsidRPr="005C1441">
        <w:rPr>
          <w:rFonts w:ascii="Arial" w:hAnsi="Arial" w:cs="Arial"/>
          <w:b/>
          <w:bCs/>
          <w:sz w:val="24"/>
          <w:szCs w:val="24"/>
        </w:rPr>
        <w:t xml:space="preserve">Risk and compliance </w:t>
      </w:r>
    </w:p>
    <w:p w14:paraId="7DD36845" w14:textId="07B8E70F" w:rsidR="007650EE" w:rsidRPr="0048448A" w:rsidRDefault="00DE6DC0" w:rsidP="007650EE">
      <w:pPr>
        <w:rPr>
          <w:rFonts w:ascii="Arial" w:hAnsi="Arial" w:cs="Arial"/>
          <w:sz w:val="24"/>
          <w:szCs w:val="24"/>
        </w:rPr>
      </w:pPr>
      <w:r>
        <w:rPr>
          <w:rFonts w:ascii="Arial" w:hAnsi="Arial" w:cs="Arial"/>
          <w:sz w:val="24"/>
          <w:szCs w:val="24"/>
        </w:rPr>
        <w:t>D</w:t>
      </w:r>
      <w:r w:rsidR="007650EE" w:rsidRPr="0048448A">
        <w:rPr>
          <w:rFonts w:ascii="Arial" w:hAnsi="Arial" w:cs="Arial"/>
          <w:sz w:val="24"/>
          <w:szCs w:val="24"/>
        </w:rPr>
        <w:t>evelop and maintain a comprehensive risk management framework for the LGR implementation, ensuring early identification, escalation and mitigation of strategic, operational and financial risks.</w:t>
      </w:r>
    </w:p>
    <w:p w14:paraId="59CE1852" w14:textId="77777777" w:rsidR="007650EE" w:rsidRDefault="007650EE" w:rsidP="007650EE">
      <w:pPr>
        <w:rPr>
          <w:rFonts w:ascii="Verdana" w:eastAsiaTheme="minorEastAsia" w:hAnsi="Verdana" w:cs="Arial"/>
          <w:spacing w:val="-3"/>
          <w:kern w:val="0"/>
          <w14:ligatures w14:val="none"/>
        </w:rPr>
      </w:pPr>
    </w:p>
    <w:p w14:paraId="51576097" w14:textId="77777777" w:rsidR="008B7EA9" w:rsidRPr="00480F7E" w:rsidRDefault="008B7EA9" w:rsidP="007650EE">
      <w:pPr>
        <w:rPr>
          <w:rFonts w:ascii="Verdana" w:eastAsiaTheme="minorEastAsia" w:hAnsi="Verdana" w:cs="Arial"/>
          <w:spacing w:val="-3"/>
          <w:kern w:val="0"/>
          <w14:ligatures w14:val="none"/>
        </w:rPr>
      </w:pPr>
    </w:p>
    <w:p w14:paraId="1A9DD297" w14:textId="77777777" w:rsidR="00480F7E" w:rsidRPr="00480F7E" w:rsidRDefault="00480F7E" w:rsidP="00480F7E">
      <w:pPr>
        <w:rPr>
          <w:rFonts w:ascii="Verdana" w:eastAsiaTheme="minorEastAsia" w:hAnsi="Verdana" w:cs="Arial"/>
          <w:kern w:val="0"/>
          <w14:ligatures w14:val="none"/>
        </w:rPr>
      </w:pPr>
    </w:p>
    <w:p w14:paraId="33A4A7EC" w14:textId="77777777" w:rsidR="00480F7E" w:rsidRDefault="00480F7E" w:rsidP="00480F7E">
      <w:pPr>
        <w:rPr>
          <w:rFonts w:ascii="Verdana" w:eastAsiaTheme="minorEastAsia" w:hAnsi="Verdana" w:cs="Arial"/>
          <w:kern w:val="0"/>
          <w14:ligatures w14:val="none"/>
        </w:rPr>
      </w:pPr>
    </w:p>
    <w:p w14:paraId="0DEAAF98" w14:textId="37F315B4" w:rsidR="008318C1" w:rsidRDefault="008318C1">
      <w:pPr>
        <w:rPr>
          <w:rFonts w:ascii="Verdana" w:eastAsiaTheme="minorEastAsia" w:hAnsi="Verdana" w:cs="Arial"/>
          <w:kern w:val="0"/>
          <w14:ligatures w14:val="none"/>
        </w:rPr>
      </w:pPr>
      <w:r>
        <w:rPr>
          <w:rFonts w:ascii="Verdana" w:eastAsiaTheme="minorEastAsia" w:hAnsi="Verdana" w:cs="Arial"/>
          <w:kern w:val="0"/>
          <w14:ligatures w14:val="none"/>
        </w:rPr>
        <w:br w:type="page"/>
      </w:r>
    </w:p>
    <w:p w14:paraId="03946818" w14:textId="77777777" w:rsidR="00DF670D" w:rsidRDefault="00DF670D" w:rsidP="00480F7E">
      <w:pPr>
        <w:rPr>
          <w:rFonts w:ascii="Verdana" w:eastAsiaTheme="minorEastAsia" w:hAnsi="Verdana" w:cs="Arial"/>
          <w:kern w:val="0"/>
          <w14:ligatures w14:val="none"/>
        </w:rPr>
      </w:pPr>
    </w:p>
    <w:tbl>
      <w:tblPr>
        <w:tblStyle w:val="TableGrid0"/>
        <w:tblW w:w="15122" w:type="dxa"/>
        <w:tblInd w:w="-4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 w:type="dxa"/>
          <w:left w:w="108" w:type="dxa"/>
          <w:right w:w="41" w:type="dxa"/>
        </w:tblCellMar>
        <w:tblLook w:val="04A0" w:firstRow="1" w:lastRow="0" w:firstColumn="1" w:lastColumn="0" w:noHBand="0" w:noVBand="1"/>
      </w:tblPr>
      <w:tblGrid>
        <w:gridCol w:w="7561"/>
        <w:gridCol w:w="7561"/>
      </w:tblGrid>
      <w:tr w:rsidR="00350ACF" w:rsidRPr="00480F7E" w14:paraId="42F97453" w14:textId="77777777" w:rsidTr="6E24E58E">
        <w:trPr>
          <w:trHeight w:val="401"/>
        </w:trPr>
        <w:tc>
          <w:tcPr>
            <w:tcW w:w="15122" w:type="dxa"/>
            <w:gridSpan w:val="2"/>
          </w:tcPr>
          <w:p w14:paraId="135D5018" w14:textId="77777777" w:rsidR="00350ACF" w:rsidRDefault="00350ACF" w:rsidP="002655B4">
            <w:pPr>
              <w:rPr>
                <w:rFonts w:ascii="Arial" w:eastAsia="Arial" w:hAnsi="Arial" w:cs="Arial"/>
                <w:b/>
                <w:i/>
                <w:color w:val="000000"/>
                <w:sz w:val="24"/>
              </w:rPr>
            </w:pPr>
            <w:r>
              <w:rPr>
                <w:rFonts w:ascii="Arial" w:eastAsia="Arial" w:hAnsi="Arial" w:cs="Arial"/>
                <w:b/>
                <w:i/>
                <w:noProof/>
                <w:color w:val="000000"/>
                <w:sz w:val="24"/>
              </w:rPr>
              <mc:AlternateContent>
                <mc:Choice Requires="wpi">
                  <w:drawing>
                    <wp:anchor distT="0" distB="0" distL="114300" distR="114300" simplePos="0" relativeHeight="251692032" behindDoc="0" locked="0" layoutInCell="1" allowOverlap="1" wp14:anchorId="0D0E0C0E" wp14:editId="383EA871">
                      <wp:simplePos x="0" y="0"/>
                      <wp:positionH relativeFrom="column">
                        <wp:posOffset>-162850</wp:posOffset>
                      </wp:positionH>
                      <wp:positionV relativeFrom="paragraph">
                        <wp:posOffset>-56100</wp:posOffset>
                      </wp:positionV>
                      <wp:extent cx="360" cy="360"/>
                      <wp:effectExtent l="38100" t="38100" r="38100" b="38100"/>
                      <wp:wrapNone/>
                      <wp:docPr id="121047273" name="Ink 2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1BF33A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 o:spid="_x0000_s1026" type="#_x0000_t75" style="position:absolute;margin-left:-13.15pt;margin-top:-4.75pt;width:.75pt;height:.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">
                      <v:imagedata r:id="rId12" o:title=""/>
                    </v:shape>
                  </w:pict>
                </mc:Fallback>
              </mc:AlternateContent>
            </w:r>
            <w:r>
              <w:rPr>
                <w:rFonts w:ascii="Arial" w:eastAsia="Arial" w:hAnsi="Arial" w:cs="Arial"/>
                <w:b/>
                <w:i/>
                <w:noProof/>
                <w:color w:val="000000"/>
                <w:sz w:val="24"/>
              </w:rPr>
              <mc:AlternateContent>
                <mc:Choice Requires="wpi">
                  <w:drawing>
                    <wp:anchor distT="0" distB="0" distL="114300" distR="114300" simplePos="0" relativeHeight="251691008" behindDoc="0" locked="0" layoutInCell="1" allowOverlap="1" wp14:anchorId="47512E00" wp14:editId="72AB8553">
                      <wp:simplePos x="0" y="0"/>
                      <wp:positionH relativeFrom="column">
                        <wp:posOffset>-327660</wp:posOffset>
                      </wp:positionH>
                      <wp:positionV relativeFrom="paragraph">
                        <wp:posOffset>-392430</wp:posOffset>
                      </wp:positionV>
                      <wp:extent cx="360" cy="360"/>
                      <wp:effectExtent l="38100" t="38100" r="38100" b="38100"/>
                      <wp:wrapNone/>
                      <wp:docPr id="653403950" name="Ink 2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09C973B9" id="Ink 23" o:spid="_x0000_s1026" type="#_x0000_t75" style="position:absolute;margin-left:-26.15pt;margin-top:-31.25pt;width:.75pt;height:.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">
                      <v:imagedata r:id="rId14" o:title=""/>
                    </v:shape>
                  </w:pict>
                </mc:Fallback>
              </mc:AlternateContent>
            </w:r>
            <w:r>
              <w:rPr>
                <w:rFonts w:ascii="Arial" w:eastAsia="Arial" w:hAnsi="Arial" w:cs="Arial"/>
                <w:b/>
                <w:i/>
                <w:noProof/>
                <w:color w:val="000000"/>
                <w:sz w:val="24"/>
              </w:rPr>
              <mc:AlternateContent>
                <mc:Choice Requires="wpi">
                  <w:drawing>
                    <wp:anchor distT="0" distB="0" distL="114300" distR="114300" simplePos="0" relativeHeight="251689984" behindDoc="0" locked="0" layoutInCell="1" allowOverlap="1" wp14:anchorId="38861775" wp14:editId="19A7B3FB">
                      <wp:simplePos x="0" y="0"/>
                      <wp:positionH relativeFrom="column">
                        <wp:posOffset>-143770</wp:posOffset>
                      </wp:positionH>
                      <wp:positionV relativeFrom="paragraph">
                        <wp:posOffset>-37020</wp:posOffset>
                      </wp:positionV>
                      <wp:extent cx="360" cy="360"/>
                      <wp:effectExtent l="38100" t="38100" r="38100" b="38100"/>
                      <wp:wrapNone/>
                      <wp:docPr id="2096639705" name="Ink 1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7D34C6F5" id="Ink 16" o:spid="_x0000_s1026" type="#_x0000_t75" style="position:absolute;margin-left:-11.65pt;margin-top:-3.25pt;width:.75pt;height:.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">
                      <v:imagedata r:id="rId12" o:title=""/>
                    </v:shape>
                  </w:pict>
                </mc:Fallback>
              </mc:AlternateContent>
            </w:r>
            <w:r>
              <w:rPr>
                <w:rFonts w:ascii="Arial" w:eastAsia="Arial" w:hAnsi="Arial" w:cs="Arial"/>
                <w:b/>
                <w:i/>
                <w:noProof/>
                <w:color w:val="000000"/>
                <w:sz w:val="24"/>
              </w:rPr>
              <mc:AlternateContent>
                <mc:Choice Requires="wpi">
                  <w:drawing>
                    <wp:anchor distT="0" distB="0" distL="114300" distR="114300" simplePos="0" relativeHeight="251688960" behindDoc="0" locked="0" layoutInCell="1" allowOverlap="1" wp14:anchorId="24CF36EA" wp14:editId="3F26294B">
                      <wp:simplePos x="0" y="0"/>
                      <wp:positionH relativeFrom="column">
                        <wp:posOffset>-124690</wp:posOffset>
                      </wp:positionH>
                      <wp:positionV relativeFrom="paragraph">
                        <wp:posOffset>-100500</wp:posOffset>
                      </wp:positionV>
                      <wp:extent cx="360" cy="360"/>
                      <wp:effectExtent l="38100" t="38100" r="38100" b="38100"/>
                      <wp:wrapNone/>
                      <wp:docPr id="1743729885" name="Ink 9"/>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AE62067" id="Ink 9" o:spid="_x0000_s1026" type="#_x0000_t75" style="position:absolute;margin-left:-10.15pt;margin-top:-8.25pt;width:.75pt;height:.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">
                      <v:imagedata r:id="rId12" o:title=""/>
                    </v:shape>
                  </w:pict>
                </mc:Fallback>
              </mc:AlternateContent>
            </w:r>
            <w:r w:rsidRPr="00480F7E">
              <w:rPr>
                <w:rFonts w:ascii="Arial" w:eastAsia="Arial" w:hAnsi="Arial" w:cs="Arial"/>
                <w:b/>
                <w:i/>
                <w:color w:val="000000"/>
                <w:sz w:val="24"/>
              </w:rPr>
              <w:t>Person Specification</w:t>
            </w:r>
          </w:p>
          <w:p w14:paraId="23BF7361" w14:textId="77777777" w:rsidR="00350ACF" w:rsidRDefault="00350ACF" w:rsidP="00480F7E">
            <w:pPr>
              <w:rPr>
                <w:rFonts w:ascii="Arial" w:eastAsia="Arial" w:hAnsi="Arial" w:cs="Arial"/>
                <w:b/>
                <w:i/>
                <w:iCs/>
                <w:color w:val="000000"/>
                <w:sz w:val="24"/>
                <w:szCs w:val="24"/>
              </w:rPr>
            </w:pPr>
            <w:r w:rsidRPr="00350ACF">
              <w:rPr>
                <w:rFonts w:ascii="Arial" w:eastAsia="Arial" w:hAnsi="Arial" w:cs="Arial"/>
                <w:b/>
                <w:i/>
                <w:iCs/>
                <w:color w:val="000000"/>
                <w:sz w:val="24"/>
                <w:szCs w:val="24"/>
              </w:rPr>
              <w:t>For Application purposes please respond to the highlighted criteria below</w:t>
            </w:r>
            <w:r>
              <w:rPr>
                <w:rFonts w:ascii="Arial" w:eastAsia="Arial" w:hAnsi="Arial" w:cs="Arial"/>
                <w:b/>
                <w:i/>
                <w:iCs/>
                <w:color w:val="000000"/>
                <w:sz w:val="24"/>
                <w:szCs w:val="24"/>
              </w:rPr>
              <w:t xml:space="preserve"> in your supporting statement</w:t>
            </w:r>
            <w:r w:rsidRPr="00350ACF">
              <w:rPr>
                <w:rFonts w:ascii="Arial" w:eastAsia="Arial" w:hAnsi="Arial" w:cs="Arial"/>
                <w:b/>
                <w:i/>
                <w:iCs/>
                <w:color w:val="000000"/>
                <w:sz w:val="24"/>
                <w:szCs w:val="24"/>
              </w:rPr>
              <w:t xml:space="preserve">. </w:t>
            </w:r>
          </w:p>
          <w:p w14:paraId="368085E5" w14:textId="726C2ECA" w:rsidR="00350ACF" w:rsidRDefault="00350ACF" w:rsidP="00480F7E">
            <w:pPr>
              <w:rPr>
                <w:rFonts w:ascii="Arial" w:eastAsia="Arial" w:hAnsi="Arial" w:cs="Arial"/>
                <w:b/>
                <w:i/>
                <w:iCs/>
                <w:color w:val="000000"/>
                <w:sz w:val="24"/>
                <w:szCs w:val="24"/>
              </w:rPr>
            </w:pPr>
            <w:r w:rsidRPr="00350ACF">
              <w:rPr>
                <w:rFonts w:ascii="Arial" w:eastAsia="Arial" w:hAnsi="Arial" w:cs="Arial"/>
                <w:b/>
                <w:i/>
                <w:iCs/>
                <w:color w:val="000000"/>
                <w:sz w:val="24"/>
                <w:szCs w:val="24"/>
              </w:rPr>
              <w:t xml:space="preserve">This is to help applicants keep their supporting statements focused </w:t>
            </w:r>
            <w:r>
              <w:rPr>
                <w:rFonts w:ascii="Arial" w:eastAsia="Arial" w:hAnsi="Arial" w:cs="Arial"/>
                <w:b/>
                <w:i/>
                <w:iCs/>
                <w:color w:val="000000"/>
                <w:sz w:val="24"/>
                <w:szCs w:val="24"/>
              </w:rPr>
              <w:t xml:space="preserve">and highlights the </w:t>
            </w:r>
            <w:r w:rsidR="004D2AAC">
              <w:rPr>
                <w:rFonts w:ascii="Arial" w:eastAsia="Arial" w:hAnsi="Arial" w:cs="Arial"/>
                <w:b/>
                <w:i/>
                <w:iCs/>
                <w:color w:val="000000"/>
                <w:sz w:val="24"/>
                <w:szCs w:val="24"/>
              </w:rPr>
              <w:t xml:space="preserve">shortlisting </w:t>
            </w:r>
            <w:r>
              <w:rPr>
                <w:rFonts w:ascii="Arial" w:eastAsia="Arial" w:hAnsi="Arial" w:cs="Arial"/>
                <w:b/>
                <w:i/>
                <w:iCs/>
                <w:color w:val="000000"/>
                <w:sz w:val="24"/>
                <w:szCs w:val="24"/>
              </w:rPr>
              <w:t>criteri</w:t>
            </w:r>
            <w:r w:rsidR="004D2AAC">
              <w:rPr>
                <w:rFonts w:ascii="Arial" w:eastAsia="Arial" w:hAnsi="Arial" w:cs="Arial"/>
                <w:b/>
                <w:i/>
                <w:iCs/>
                <w:color w:val="000000"/>
                <w:sz w:val="24"/>
                <w:szCs w:val="24"/>
              </w:rPr>
              <w:t>a</w:t>
            </w:r>
            <w:r>
              <w:rPr>
                <w:rFonts w:ascii="Arial" w:eastAsia="Arial" w:hAnsi="Arial" w:cs="Arial"/>
                <w:b/>
                <w:i/>
                <w:iCs/>
                <w:color w:val="000000"/>
                <w:sz w:val="24"/>
                <w:szCs w:val="24"/>
              </w:rPr>
              <w:t xml:space="preserve">. </w:t>
            </w:r>
          </w:p>
          <w:p w14:paraId="164DD538" w14:textId="0C11D906" w:rsidR="00350ACF" w:rsidRPr="00350ACF" w:rsidRDefault="00350ACF" w:rsidP="00480F7E">
            <w:pPr>
              <w:rPr>
                <w:rFonts w:ascii="Arial" w:eastAsia="Arial" w:hAnsi="Arial" w:cs="Arial"/>
                <w:i/>
                <w:iCs/>
                <w:color w:val="000000"/>
                <w:sz w:val="24"/>
                <w:szCs w:val="24"/>
              </w:rPr>
            </w:pPr>
          </w:p>
        </w:tc>
      </w:tr>
      <w:tr w:rsidR="00FF3179" w:rsidRPr="00480F7E" w14:paraId="13AAFF57" w14:textId="77777777" w:rsidTr="6E24E58E">
        <w:trPr>
          <w:trHeight w:val="5411"/>
        </w:trPr>
        <w:tc>
          <w:tcPr>
            <w:tcW w:w="7561" w:type="dxa"/>
          </w:tcPr>
          <w:p w14:paraId="76F069B8" w14:textId="77777777" w:rsidR="00FF3179" w:rsidRPr="00480F7E" w:rsidRDefault="00FF3179" w:rsidP="008318C1">
            <w:pPr>
              <w:rPr>
                <w:rFonts w:ascii="Arial" w:eastAsia="Arial" w:hAnsi="Arial" w:cs="Arial"/>
                <w:color w:val="000000"/>
                <w:sz w:val="24"/>
              </w:rPr>
            </w:pPr>
            <w:r w:rsidRPr="00480F7E">
              <w:rPr>
                <w:rFonts w:ascii="Arial" w:eastAsia="Arial" w:hAnsi="Arial" w:cs="Arial"/>
                <w:b/>
                <w:i/>
                <w:color w:val="000000"/>
                <w:sz w:val="24"/>
              </w:rPr>
              <w:t xml:space="preserve">Education and Knowledge </w:t>
            </w:r>
          </w:p>
          <w:p w14:paraId="0014A252" w14:textId="77777777" w:rsidR="00FF3179" w:rsidRPr="00480F7E" w:rsidRDefault="00FF3179" w:rsidP="00480F7E">
            <w:pPr>
              <w:spacing w:after="142"/>
              <w:ind w:left="360"/>
              <w:rPr>
                <w:rFonts w:ascii="Arial" w:eastAsia="Arial" w:hAnsi="Arial" w:cs="Arial"/>
                <w:color w:val="000000"/>
                <w:sz w:val="24"/>
              </w:rPr>
            </w:pPr>
            <w:r w:rsidRPr="00480F7E">
              <w:rPr>
                <w:rFonts w:ascii="Arial" w:eastAsia="Arial" w:hAnsi="Arial" w:cs="Arial"/>
                <w:b/>
                <w:i/>
                <w:color w:val="000000"/>
                <w:sz w:val="8"/>
              </w:rPr>
              <w:t xml:space="preserve"> </w:t>
            </w:r>
          </w:p>
          <w:p w14:paraId="32A3DB9D" w14:textId="0A0BA313" w:rsidR="00FF3179" w:rsidRPr="00480F7E" w:rsidRDefault="00FF3179" w:rsidP="008B7EA9">
            <w:pPr>
              <w:numPr>
                <w:ilvl w:val="0"/>
                <w:numId w:val="32"/>
              </w:numPr>
              <w:ind w:hanging="405"/>
              <w:rPr>
                <w:rFonts w:ascii="Arial" w:eastAsia="Arial" w:hAnsi="Arial" w:cs="Arial"/>
                <w:color w:val="000000"/>
                <w:sz w:val="24"/>
              </w:rPr>
            </w:pPr>
            <w:r>
              <w:rPr>
                <w:rFonts w:ascii="Arial" w:eastAsia="Arial" w:hAnsi="Arial" w:cs="Arial"/>
                <w:noProof/>
                <w:color w:val="000000"/>
                <w:sz w:val="24"/>
              </w:rPr>
              <mc:AlternateContent>
                <mc:Choice Requires="wpi">
                  <w:drawing>
                    <wp:anchor distT="0" distB="0" distL="114300" distR="114300" simplePos="0" relativeHeight="251667456" behindDoc="0" locked="0" layoutInCell="1" allowOverlap="1" wp14:anchorId="2B93EB59" wp14:editId="7C882F61">
                      <wp:simplePos x="0" y="0"/>
                      <wp:positionH relativeFrom="column">
                        <wp:posOffset>-403860</wp:posOffset>
                      </wp:positionH>
                      <wp:positionV relativeFrom="paragraph">
                        <wp:posOffset>252095</wp:posOffset>
                      </wp:positionV>
                      <wp:extent cx="360" cy="360"/>
                      <wp:effectExtent l="38100" t="38100" r="38100" b="38100"/>
                      <wp:wrapNone/>
                      <wp:docPr id="688307472" name="Ink 1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5BA0EB25" id="Ink 15" o:spid="_x0000_s1026" type="#_x0000_t75" style="position:absolute;margin-left:-32.15pt;margin-top:19.5pt;width:.75pt;height:.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">
                      <v:imagedata r:id="rId14" o:title=""/>
                    </v:shape>
                  </w:pict>
                </mc:Fallback>
              </mc:AlternateContent>
            </w:r>
            <w:r w:rsidRPr="00480F7E">
              <w:rPr>
                <w:rFonts w:ascii="Arial" w:eastAsia="Arial" w:hAnsi="Arial" w:cs="Arial"/>
                <w:color w:val="000000"/>
                <w:sz w:val="24"/>
              </w:rPr>
              <w:t xml:space="preserve">Educated to degree level with a relevant management qualification and/or appropriate professional qualification.  </w:t>
            </w:r>
          </w:p>
          <w:p w14:paraId="1C98BE0A" w14:textId="5F4CC39C" w:rsidR="00FF3179" w:rsidRDefault="00FF3179" w:rsidP="008B7EA9">
            <w:pPr>
              <w:numPr>
                <w:ilvl w:val="0"/>
                <w:numId w:val="32"/>
              </w:numPr>
              <w:spacing w:line="241" w:lineRule="auto"/>
              <w:ind w:hanging="405"/>
              <w:rPr>
                <w:rFonts w:ascii="Arial" w:eastAsia="Arial" w:hAnsi="Arial" w:cs="Arial"/>
                <w:color w:val="000000"/>
                <w:sz w:val="24"/>
              </w:rPr>
            </w:pPr>
            <w:r>
              <w:rPr>
                <w:rFonts w:ascii="Arial" w:eastAsia="Arial" w:hAnsi="Arial" w:cs="Arial"/>
                <w:color w:val="000000"/>
                <w:sz w:val="24"/>
              </w:rPr>
              <w:t>Detailed k</w:t>
            </w:r>
            <w:r w:rsidRPr="007143CB">
              <w:rPr>
                <w:rFonts w:ascii="Arial" w:eastAsia="Arial" w:hAnsi="Arial" w:cs="Arial"/>
                <w:color w:val="000000"/>
                <w:sz w:val="24"/>
              </w:rPr>
              <w:t>nowledge of LGR legislation, regulation and processes</w:t>
            </w:r>
          </w:p>
          <w:p w14:paraId="31EEE427" w14:textId="28FA1232" w:rsidR="00FF3179" w:rsidRDefault="00FF3179" w:rsidP="008B7EA9">
            <w:pPr>
              <w:numPr>
                <w:ilvl w:val="0"/>
                <w:numId w:val="32"/>
              </w:numPr>
              <w:spacing w:line="241" w:lineRule="auto"/>
              <w:ind w:hanging="405"/>
              <w:rPr>
                <w:rFonts w:ascii="Arial" w:eastAsia="Arial" w:hAnsi="Arial" w:cs="Arial"/>
                <w:color w:val="000000"/>
                <w:sz w:val="24"/>
              </w:rPr>
            </w:pPr>
            <w:r w:rsidRPr="00480F7E">
              <w:rPr>
                <w:rFonts w:ascii="Arial" w:eastAsia="Arial" w:hAnsi="Arial" w:cs="Arial"/>
                <w:color w:val="000000"/>
                <w:sz w:val="24"/>
              </w:rPr>
              <w:t xml:space="preserve">Detailed knowledge of main issues and influences affecting the responsibilities allocated to this post. </w:t>
            </w:r>
          </w:p>
          <w:p w14:paraId="1FA70BEA" w14:textId="6680C3A2" w:rsidR="00FF3179" w:rsidRPr="00480F7E" w:rsidRDefault="00FF3179" w:rsidP="008B7EA9">
            <w:pPr>
              <w:numPr>
                <w:ilvl w:val="0"/>
                <w:numId w:val="32"/>
              </w:numPr>
              <w:spacing w:line="241" w:lineRule="auto"/>
              <w:ind w:hanging="405"/>
              <w:rPr>
                <w:rFonts w:ascii="Arial" w:eastAsia="Arial" w:hAnsi="Arial" w:cs="Arial"/>
                <w:color w:val="000000"/>
                <w:sz w:val="24"/>
              </w:rPr>
            </w:pPr>
            <w:r w:rsidRPr="007143CB">
              <w:rPr>
                <w:rFonts w:ascii="Arial" w:eastAsia="Arial" w:hAnsi="Arial" w:cs="Arial"/>
                <w:color w:val="000000"/>
                <w:sz w:val="24"/>
              </w:rPr>
              <w:t>In-depth knowledge of local government structures, statutory responsibilities, and service delivery.</w:t>
            </w:r>
          </w:p>
          <w:p w14:paraId="64C45C6F" w14:textId="77777777" w:rsidR="00FF3179" w:rsidRPr="00480F7E" w:rsidRDefault="00FF3179" w:rsidP="008B7EA9">
            <w:pPr>
              <w:numPr>
                <w:ilvl w:val="0"/>
                <w:numId w:val="32"/>
              </w:numPr>
              <w:ind w:hanging="405"/>
              <w:rPr>
                <w:rFonts w:ascii="Arial" w:eastAsia="Arial" w:hAnsi="Arial" w:cs="Arial"/>
                <w:color w:val="000000"/>
                <w:sz w:val="24"/>
              </w:rPr>
            </w:pPr>
            <w:r w:rsidRPr="00480F7E">
              <w:rPr>
                <w:rFonts w:ascii="Arial" w:eastAsia="Arial" w:hAnsi="Arial" w:cs="Arial"/>
                <w:color w:val="000000"/>
                <w:sz w:val="24"/>
              </w:rPr>
              <w:t xml:space="preserve">Comprehensive knowledge of the principles and practice of: </w:t>
            </w:r>
          </w:p>
          <w:p w14:paraId="5C1AF400" w14:textId="77777777" w:rsidR="00FF3179" w:rsidRPr="00480F7E" w:rsidRDefault="00FF3179" w:rsidP="008B7EA9">
            <w:pPr>
              <w:numPr>
                <w:ilvl w:val="1"/>
                <w:numId w:val="32"/>
              </w:numPr>
              <w:ind w:left="1449" w:hanging="283"/>
              <w:rPr>
                <w:rFonts w:ascii="Arial" w:eastAsia="Arial" w:hAnsi="Arial" w:cs="Arial"/>
                <w:color w:val="000000"/>
                <w:sz w:val="24"/>
              </w:rPr>
            </w:pPr>
            <w:r w:rsidRPr="00480F7E">
              <w:rPr>
                <w:rFonts w:ascii="Arial" w:eastAsia="Arial" w:hAnsi="Arial" w:cs="Arial"/>
                <w:color w:val="000000"/>
                <w:sz w:val="24"/>
              </w:rPr>
              <w:t xml:space="preserve">effective people management;  </w:t>
            </w:r>
          </w:p>
          <w:p w14:paraId="110F9080" w14:textId="77777777" w:rsidR="00FF3179" w:rsidRPr="00480F7E" w:rsidRDefault="00FF3179" w:rsidP="008B7EA9">
            <w:pPr>
              <w:numPr>
                <w:ilvl w:val="1"/>
                <w:numId w:val="32"/>
              </w:numPr>
              <w:ind w:left="1449" w:hanging="283"/>
              <w:rPr>
                <w:rFonts w:ascii="Arial" w:eastAsia="Arial" w:hAnsi="Arial" w:cs="Arial"/>
                <w:color w:val="000000"/>
                <w:sz w:val="24"/>
              </w:rPr>
            </w:pPr>
            <w:r w:rsidRPr="00480F7E">
              <w:rPr>
                <w:rFonts w:ascii="Arial" w:eastAsia="Arial" w:hAnsi="Arial" w:cs="Arial"/>
                <w:color w:val="000000"/>
                <w:sz w:val="24"/>
              </w:rPr>
              <w:t xml:space="preserve">excellent customer service; </w:t>
            </w:r>
          </w:p>
          <w:p w14:paraId="1D273294" w14:textId="77DC78E8" w:rsidR="00FF3179" w:rsidRPr="00480F7E" w:rsidRDefault="0D70B978" w:rsidP="6E24E58E">
            <w:pPr>
              <w:numPr>
                <w:ilvl w:val="1"/>
                <w:numId w:val="32"/>
              </w:numPr>
              <w:spacing w:after="16" w:line="242" w:lineRule="auto"/>
              <w:ind w:left="1449" w:hanging="283"/>
              <w:rPr>
                <w:rFonts w:ascii="Arial" w:eastAsia="Arial" w:hAnsi="Arial" w:cs="Arial"/>
                <w:color w:val="000000"/>
                <w:sz w:val="24"/>
                <w:szCs w:val="24"/>
              </w:rPr>
            </w:pPr>
            <w:r w:rsidRPr="6E24E58E">
              <w:rPr>
                <w:rFonts w:ascii="Arial" w:eastAsia="Arial" w:hAnsi="Arial" w:cs="Arial"/>
                <w:color w:val="000000" w:themeColor="text1"/>
                <w:sz w:val="24"/>
                <w:szCs w:val="24"/>
              </w:rPr>
              <w:t>continual improvement using an evidence</w:t>
            </w:r>
            <w:r w:rsidR="229F0CAB" w:rsidRPr="6E24E58E">
              <w:rPr>
                <w:rFonts w:ascii="Arial" w:eastAsia="Arial" w:hAnsi="Arial" w:cs="Arial"/>
                <w:color w:val="000000" w:themeColor="text1"/>
                <w:sz w:val="24"/>
                <w:szCs w:val="24"/>
              </w:rPr>
              <w:t>-</w:t>
            </w:r>
            <w:r w:rsidRPr="6E24E58E">
              <w:rPr>
                <w:rFonts w:ascii="Arial" w:eastAsia="Arial" w:hAnsi="Arial" w:cs="Arial"/>
                <w:color w:val="000000" w:themeColor="text1"/>
                <w:sz w:val="24"/>
                <w:szCs w:val="24"/>
              </w:rPr>
              <w:t xml:space="preserve">based approach; and, </w:t>
            </w:r>
          </w:p>
          <w:p w14:paraId="03CC1476" w14:textId="77777777" w:rsidR="00FF3179" w:rsidRDefault="00FF3179" w:rsidP="008B7EA9">
            <w:pPr>
              <w:numPr>
                <w:ilvl w:val="1"/>
                <w:numId w:val="32"/>
              </w:numPr>
              <w:ind w:left="1449" w:hanging="283"/>
              <w:rPr>
                <w:rFonts w:ascii="Arial" w:eastAsia="Arial" w:hAnsi="Arial" w:cs="Arial"/>
                <w:color w:val="000000"/>
                <w:sz w:val="24"/>
              </w:rPr>
            </w:pPr>
            <w:r w:rsidRPr="00480F7E">
              <w:rPr>
                <w:rFonts w:ascii="Arial" w:eastAsia="Arial" w:hAnsi="Arial" w:cs="Arial"/>
                <w:color w:val="000000"/>
                <w:sz w:val="24"/>
              </w:rPr>
              <w:t xml:space="preserve">Appropriate risk management. </w:t>
            </w:r>
          </w:p>
          <w:p w14:paraId="3AF6D3C5" w14:textId="77777777" w:rsidR="00FF3179" w:rsidRPr="00480F7E" w:rsidRDefault="00FF3179" w:rsidP="007143CB">
            <w:pPr>
              <w:ind w:left="720"/>
              <w:rPr>
                <w:rFonts w:ascii="Arial" w:eastAsia="Arial" w:hAnsi="Arial" w:cs="Arial"/>
                <w:color w:val="000000"/>
                <w:sz w:val="24"/>
              </w:rPr>
            </w:pPr>
          </w:p>
          <w:p w14:paraId="4739AB4A" w14:textId="65EE2610" w:rsidR="00FF3179" w:rsidRPr="00480F7E" w:rsidRDefault="00FF3179" w:rsidP="00480F7E">
            <w:pPr>
              <w:rPr>
                <w:rFonts w:ascii="Arial" w:eastAsia="Arial" w:hAnsi="Arial" w:cs="Arial"/>
                <w:color w:val="000000"/>
                <w:sz w:val="24"/>
              </w:rPr>
            </w:pPr>
          </w:p>
        </w:tc>
        <w:tc>
          <w:tcPr>
            <w:tcW w:w="7561" w:type="dxa"/>
            <w:vMerge w:val="restart"/>
          </w:tcPr>
          <w:p w14:paraId="0A6D071C" w14:textId="77777777" w:rsidR="00FF3179" w:rsidRDefault="00FF3179" w:rsidP="008318C1">
            <w:pPr>
              <w:rPr>
                <w:rFonts w:ascii="Arial" w:eastAsia="Arial" w:hAnsi="Arial" w:cs="Arial"/>
                <w:b/>
                <w:i/>
                <w:color w:val="000000"/>
                <w:sz w:val="24"/>
              </w:rPr>
            </w:pPr>
            <w:r w:rsidRPr="00480F7E">
              <w:rPr>
                <w:rFonts w:ascii="Arial" w:eastAsia="Arial" w:hAnsi="Arial" w:cs="Arial"/>
                <w:b/>
                <w:i/>
                <w:color w:val="000000"/>
                <w:sz w:val="24"/>
              </w:rPr>
              <w:t xml:space="preserve">Personal skills and general competencies </w:t>
            </w:r>
          </w:p>
          <w:p w14:paraId="13B66CC1" w14:textId="459D8CAF" w:rsidR="00FF3179" w:rsidRPr="00480F7E" w:rsidRDefault="00FF3179" w:rsidP="008318C1">
            <w:pPr>
              <w:spacing w:after="142"/>
              <w:rPr>
                <w:rFonts w:ascii="Arial" w:eastAsia="Arial" w:hAnsi="Arial" w:cs="Arial"/>
                <w:color w:val="000000"/>
                <w:sz w:val="24"/>
              </w:rPr>
            </w:pPr>
          </w:p>
          <w:p w14:paraId="0DA9DD35" w14:textId="0A1C06D6" w:rsidR="00FF3179" w:rsidRPr="00A71050" w:rsidRDefault="00FF3179" w:rsidP="008318C1">
            <w:pPr>
              <w:pStyle w:val="ListParagraph"/>
              <w:numPr>
                <w:ilvl w:val="0"/>
                <w:numId w:val="36"/>
              </w:numPr>
              <w:spacing w:after="1" w:line="239" w:lineRule="auto"/>
              <w:rPr>
                <w:rFonts w:eastAsia="Arial" w:cs="Arial"/>
                <w:color w:val="000000"/>
              </w:rPr>
            </w:pPr>
            <w:r w:rsidRPr="00A71050">
              <w:rPr>
                <w:rFonts w:eastAsia="Arial" w:cs="Arial"/>
                <w:color w:val="000000"/>
              </w:rPr>
              <w:t>Exceptional programme and project management skills, with the ability to align complex workstream</w:t>
            </w:r>
            <w:r w:rsidR="002D0810">
              <w:rPr>
                <w:rFonts w:eastAsia="Arial" w:cs="Arial"/>
                <w:color w:val="000000"/>
              </w:rPr>
              <w:t>s</w:t>
            </w:r>
            <w:r w:rsidR="00347C45">
              <w:rPr>
                <w:rFonts w:eastAsia="Arial" w:cs="Arial"/>
                <w:color w:val="000000"/>
              </w:rPr>
              <w:t xml:space="preserve"> across a geographical local authority system</w:t>
            </w:r>
            <w:r w:rsidRPr="00A71050">
              <w:rPr>
                <w:rFonts w:eastAsia="Arial" w:cs="Arial"/>
                <w:color w:val="000000"/>
              </w:rPr>
              <w:t>.</w:t>
            </w:r>
          </w:p>
          <w:p w14:paraId="67BD3580" w14:textId="0F01FFC9" w:rsidR="00FF3179" w:rsidRDefault="00FF3179" w:rsidP="008318C1">
            <w:pPr>
              <w:numPr>
                <w:ilvl w:val="0"/>
                <w:numId w:val="36"/>
              </w:numPr>
              <w:spacing w:after="1" w:line="239" w:lineRule="auto"/>
              <w:rPr>
                <w:rFonts w:ascii="Arial" w:eastAsia="Arial" w:hAnsi="Arial" w:cs="Arial"/>
                <w:color w:val="000000"/>
                <w:sz w:val="24"/>
              </w:rPr>
            </w:pPr>
            <w:r w:rsidRPr="007143CB">
              <w:rPr>
                <w:rFonts w:ascii="Arial" w:eastAsia="Arial" w:hAnsi="Arial" w:cs="Arial"/>
                <w:color w:val="000000"/>
                <w:sz w:val="24"/>
              </w:rPr>
              <w:t>Strong leadership and people management skills, with the ability to inspire, motivate, and build consensus</w:t>
            </w:r>
            <w:r w:rsidR="002D0810">
              <w:rPr>
                <w:rFonts w:ascii="Arial" w:eastAsia="Arial" w:hAnsi="Arial" w:cs="Arial"/>
                <w:color w:val="000000"/>
                <w:sz w:val="24"/>
              </w:rPr>
              <w:t xml:space="preserve"> outside circle of influence/control</w:t>
            </w:r>
            <w:r w:rsidRPr="007143CB">
              <w:rPr>
                <w:rFonts w:ascii="Arial" w:eastAsia="Arial" w:hAnsi="Arial" w:cs="Arial"/>
                <w:color w:val="000000"/>
                <w:sz w:val="24"/>
              </w:rPr>
              <w:t>.</w:t>
            </w:r>
          </w:p>
          <w:p w14:paraId="2E363BAF" w14:textId="38B01C44" w:rsidR="00FF3179" w:rsidRDefault="00FF3179" w:rsidP="008318C1">
            <w:pPr>
              <w:numPr>
                <w:ilvl w:val="0"/>
                <w:numId w:val="36"/>
              </w:numPr>
              <w:spacing w:after="1" w:line="239" w:lineRule="auto"/>
              <w:rPr>
                <w:rFonts w:ascii="Arial" w:eastAsia="Arial" w:hAnsi="Arial" w:cs="Arial"/>
                <w:color w:val="000000"/>
                <w:sz w:val="24"/>
              </w:rPr>
            </w:pPr>
            <w:r w:rsidRPr="007143CB">
              <w:rPr>
                <w:rFonts w:ascii="Arial" w:eastAsia="Arial" w:hAnsi="Arial" w:cs="Arial"/>
                <w:color w:val="000000"/>
                <w:sz w:val="24"/>
              </w:rPr>
              <w:t xml:space="preserve">Strong political </w:t>
            </w:r>
            <w:r w:rsidRPr="00F12D79">
              <w:rPr>
                <w:rFonts w:ascii="Arial" w:hAnsi="Arial" w:cs="Arial"/>
                <w:sz w:val="24"/>
                <w:szCs w:val="24"/>
              </w:rPr>
              <w:t xml:space="preserve">acumen </w:t>
            </w:r>
            <w:r w:rsidRPr="007143CB">
              <w:rPr>
                <w:rFonts w:ascii="Arial" w:eastAsia="Arial" w:hAnsi="Arial" w:cs="Arial"/>
                <w:color w:val="000000"/>
                <w:sz w:val="24"/>
              </w:rPr>
              <w:t>and the ability to operate effectively in a highly visible and politically sensitive environment.</w:t>
            </w:r>
          </w:p>
          <w:p w14:paraId="65D8548A" w14:textId="071003CA" w:rsidR="00FF3179" w:rsidRDefault="00565461" w:rsidP="008318C1">
            <w:pPr>
              <w:numPr>
                <w:ilvl w:val="0"/>
                <w:numId w:val="36"/>
              </w:numPr>
              <w:contextualSpacing/>
              <w:rPr>
                <w:rFonts w:ascii="Arial" w:hAnsi="Arial" w:cs="Arial"/>
                <w:sz w:val="24"/>
                <w:szCs w:val="24"/>
              </w:rPr>
            </w:pPr>
            <w:r>
              <w:rPr>
                <w:rFonts w:ascii="Arial" w:hAnsi="Arial" w:cs="Arial"/>
                <w:sz w:val="24"/>
                <w:szCs w:val="24"/>
              </w:rPr>
              <w:t>A</w:t>
            </w:r>
            <w:r w:rsidR="00FF3179">
              <w:rPr>
                <w:rFonts w:ascii="Arial" w:hAnsi="Arial" w:cs="Arial"/>
                <w:sz w:val="24"/>
                <w:szCs w:val="24"/>
              </w:rPr>
              <w:t xml:space="preserve">bility to manage </w:t>
            </w:r>
            <w:r w:rsidR="00FF3179" w:rsidRPr="00FF3179">
              <w:rPr>
                <w:rFonts w:ascii="Arial" w:hAnsi="Arial" w:cs="Arial"/>
                <w:sz w:val="24"/>
                <w:szCs w:val="24"/>
              </w:rPr>
              <w:t>your own personal resilience and wellbeing at a leadership level and promoting positive leadership practice.</w:t>
            </w:r>
          </w:p>
          <w:p w14:paraId="52CFCBB1" w14:textId="6AFF792B" w:rsidR="00FF3179" w:rsidRPr="00F12D79" w:rsidRDefault="00FF3179" w:rsidP="008318C1">
            <w:pPr>
              <w:numPr>
                <w:ilvl w:val="0"/>
                <w:numId w:val="36"/>
              </w:numPr>
              <w:contextualSpacing/>
              <w:rPr>
                <w:rFonts w:ascii="Arial" w:hAnsi="Arial" w:cs="Arial"/>
                <w:sz w:val="24"/>
                <w:szCs w:val="24"/>
              </w:rPr>
            </w:pPr>
            <w:r w:rsidRPr="00F12D79">
              <w:rPr>
                <w:rFonts w:ascii="Arial" w:hAnsi="Arial" w:cs="Arial"/>
                <w:sz w:val="24"/>
                <w:szCs w:val="24"/>
              </w:rPr>
              <w:t>Strong interpersonal and influencing skills to unlock and stimulate opportunities and willingness for collaboration.</w:t>
            </w:r>
          </w:p>
          <w:p w14:paraId="1A0A8F8D" w14:textId="7F5090E8" w:rsidR="00FF3179" w:rsidRDefault="00FF3179" w:rsidP="008318C1">
            <w:pPr>
              <w:pStyle w:val="ListParagraph"/>
              <w:numPr>
                <w:ilvl w:val="0"/>
                <w:numId w:val="36"/>
              </w:numPr>
              <w:rPr>
                <w:rFonts w:eastAsia="Arial" w:cs="Arial"/>
                <w:color w:val="000000"/>
              </w:rPr>
            </w:pPr>
            <w:r w:rsidRPr="00A71050">
              <w:rPr>
                <w:rFonts w:eastAsia="Arial" w:cs="Arial"/>
                <w:color w:val="000000"/>
              </w:rPr>
              <w:t xml:space="preserve">Ability to quickly interpret diverse information to make decisions and make appropriate short- and long-term plans to solve problems often in a complex and ambiguous environment. </w:t>
            </w:r>
          </w:p>
          <w:p w14:paraId="68180427" w14:textId="679DBF38" w:rsidR="00FF3179" w:rsidRPr="0083670E" w:rsidRDefault="00FF3179" w:rsidP="0083670E">
            <w:pPr>
              <w:pStyle w:val="ListParagraph"/>
              <w:numPr>
                <w:ilvl w:val="0"/>
                <w:numId w:val="36"/>
              </w:numPr>
              <w:tabs>
                <w:tab w:val="left" w:pos="1050"/>
              </w:tabs>
              <w:rPr>
                <w:rFonts w:eastAsia="Arial" w:cs="Arial"/>
                <w:color w:val="000000"/>
              </w:rPr>
            </w:pPr>
            <w:r w:rsidRPr="0083670E">
              <w:rPr>
                <w:rFonts w:eastAsia="Arial" w:cs="Arial"/>
                <w:color w:val="000000"/>
              </w:rPr>
              <w:t xml:space="preserve">Ability to meet agreed delivery targets through the mobilisation of human, physical and financial resources. This will include </w:t>
            </w:r>
            <w:r w:rsidRPr="0083670E">
              <w:rPr>
                <w:rFonts w:eastAsia="Arial" w:cs="Arial"/>
                <w:color w:val="000000"/>
              </w:rPr>
              <w:lastRenderedPageBreak/>
              <w:t xml:space="preserve">anticipating and taking account of drivers for change, assessing and managing risk and motivating senior managers and other key stakeholders to plan for, drive through and evaluate the impact of change processes. </w:t>
            </w:r>
          </w:p>
          <w:p w14:paraId="78DF598A" w14:textId="2BC5D1CB" w:rsidR="00FF3179" w:rsidRDefault="00FF3179" w:rsidP="00A71050">
            <w:pPr>
              <w:numPr>
                <w:ilvl w:val="0"/>
                <w:numId w:val="36"/>
              </w:numPr>
              <w:rPr>
                <w:rFonts w:ascii="Arial" w:eastAsia="Arial" w:hAnsi="Arial" w:cs="Arial"/>
                <w:color w:val="000000"/>
                <w:sz w:val="24"/>
              </w:rPr>
            </w:pPr>
            <w:r w:rsidRPr="00C50754">
              <w:rPr>
                <w:rFonts w:ascii="Arial" w:eastAsia="Arial" w:hAnsi="Arial" w:cs="Arial"/>
                <w:color w:val="000000"/>
                <w:sz w:val="24"/>
              </w:rPr>
              <w:t xml:space="preserve">Evidence of operating effectively and openly with the skills to develop productive working relationships with </w:t>
            </w:r>
            <w:r>
              <w:rPr>
                <w:rFonts w:ascii="Arial" w:eastAsia="Arial" w:hAnsi="Arial" w:cs="Arial"/>
                <w:color w:val="000000"/>
                <w:sz w:val="24"/>
              </w:rPr>
              <w:t xml:space="preserve">senior leaders and </w:t>
            </w:r>
            <w:r w:rsidRPr="00C50754">
              <w:rPr>
                <w:rFonts w:ascii="Arial" w:eastAsia="Arial" w:hAnsi="Arial" w:cs="Arial"/>
                <w:color w:val="000000"/>
                <w:sz w:val="24"/>
              </w:rPr>
              <w:t>Councillors that commands respect, trust and confidence.</w:t>
            </w:r>
          </w:p>
          <w:p w14:paraId="3A031B9D" w14:textId="77777777" w:rsidR="00FF3179" w:rsidRDefault="00FF3179" w:rsidP="00A71050">
            <w:pPr>
              <w:numPr>
                <w:ilvl w:val="0"/>
                <w:numId w:val="36"/>
              </w:numPr>
              <w:contextualSpacing/>
              <w:rPr>
                <w:rFonts w:ascii="Arial" w:hAnsi="Arial" w:cs="Arial"/>
                <w:sz w:val="24"/>
                <w:szCs w:val="24"/>
              </w:rPr>
            </w:pPr>
            <w:r w:rsidRPr="00F12D79">
              <w:rPr>
                <w:rFonts w:ascii="Arial" w:hAnsi="Arial" w:cs="Arial"/>
                <w:sz w:val="24"/>
                <w:szCs w:val="24"/>
              </w:rPr>
              <w:t xml:space="preserve">Ability to create environments for innovation, different thinking and creative solutions to complex problems to emerge. </w:t>
            </w:r>
          </w:p>
          <w:p w14:paraId="1E8E0EF1" w14:textId="0DACDB0A" w:rsidR="00FF3179" w:rsidRPr="00F12D79" w:rsidRDefault="00C3661E" w:rsidP="00A71050">
            <w:pPr>
              <w:numPr>
                <w:ilvl w:val="0"/>
                <w:numId w:val="36"/>
              </w:numPr>
              <w:contextualSpacing/>
              <w:rPr>
                <w:rFonts w:ascii="Arial" w:hAnsi="Arial" w:cs="Arial"/>
                <w:sz w:val="24"/>
                <w:szCs w:val="24"/>
              </w:rPr>
            </w:pPr>
            <w:r>
              <w:rPr>
                <w:rFonts w:ascii="Arial" w:eastAsia="Arial" w:hAnsi="Arial" w:cs="Arial"/>
                <w:color w:val="000000"/>
                <w:sz w:val="24"/>
              </w:rPr>
              <w:t>A</w:t>
            </w:r>
            <w:r w:rsidR="00FF3179" w:rsidRPr="007143CB">
              <w:rPr>
                <w:rFonts w:ascii="Arial" w:eastAsia="Arial" w:hAnsi="Arial" w:cs="Arial"/>
                <w:color w:val="000000"/>
                <w:sz w:val="24"/>
              </w:rPr>
              <w:t>b</w:t>
            </w:r>
            <w:r>
              <w:rPr>
                <w:rFonts w:ascii="Arial" w:eastAsia="Arial" w:hAnsi="Arial" w:cs="Arial"/>
                <w:color w:val="000000"/>
                <w:sz w:val="24"/>
              </w:rPr>
              <w:t>ility</w:t>
            </w:r>
            <w:r w:rsidR="00FF3179" w:rsidRPr="007143CB">
              <w:rPr>
                <w:rFonts w:ascii="Arial" w:eastAsia="Arial" w:hAnsi="Arial" w:cs="Arial"/>
                <w:color w:val="000000"/>
                <w:sz w:val="24"/>
              </w:rPr>
              <w:t xml:space="preserve"> to maximise the use of technology for personal and programme effectiveness.</w:t>
            </w:r>
          </w:p>
          <w:p w14:paraId="787F271E" w14:textId="4825D430" w:rsidR="00FF3179" w:rsidRDefault="00FF3179" w:rsidP="00A71050">
            <w:pPr>
              <w:numPr>
                <w:ilvl w:val="0"/>
                <w:numId w:val="36"/>
              </w:numPr>
              <w:rPr>
                <w:rFonts w:ascii="Arial" w:eastAsia="Arial" w:hAnsi="Arial" w:cs="Arial"/>
                <w:color w:val="000000"/>
                <w:sz w:val="24"/>
              </w:rPr>
            </w:pPr>
            <w:r w:rsidRPr="007143CB">
              <w:rPr>
                <w:rFonts w:ascii="Arial" w:eastAsia="Arial" w:hAnsi="Arial" w:cs="Arial"/>
                <w:color w:val="000000"/>
                <w:sz w:val="24"/>
              </w:rPr>
              <w:t>Strong commitment to public service values, equality, diversity, and inclusion</w:t>
            </w:r>
            <w:r w:rsidR="00565461">
              <w:rPr>
                <w:rFonts w:ascii="Arial" w:eastAsia="Arial" w:hAnsi="Arial" w:cs="Arial"/>
                <w:color w:val="000000"/>
                <w:sz w:val="24"/>
              </w:rPr>
              <w:t>.</w:t>
            </w:r>
          </w:p>
          <w:p w14:paraId="7C643909" w14:textId="77777777" w:rsidR="00FF3179" w:rsidRDefault="00FF3179" w:rsidP="007143CB">
            <w:pPr>
              <w:pStyle w:val="ListParagraph"/>
              <w:rPr>
                <w:rFonts w:eastAsia="Arial" w:cs="Arial"/>
                <w:color w:val="000000"/>
              </w:rPr>
            </w:pPr>
          </w:p>
          <w:p w14:paraId="60AF5C94" w14:textId="77777777" w:rsidR="00FF3179" w:rsidRPr="00480F7E" w:rsidRDefault="00FF3179" w:rsidP="007143CB">
            <w:pPr>
              <w:rPr>
                <w:rFonts w:ascii="Arial" w:eastAsia="Arial" w:hAnsi="Arial" w:cs="Arial"/>
                <w:color w:val="000000"/>
                <w:sz w:val="24"/>
              </w:rPr>
            </w:pPr>
            <w:r w:rsidRPr="007143CB">
              <w:rPr>
                <w:rFonts w:ascii="Arial" w:eastAsia="Arial" w:hAnsi="Arial" w:cs="Arial"/>
                <w:color w:val="000000"/>
                <w:sz w:val="24"/>
              </w:rPr>
              <w:t xml:space="preserve"> </w:t>
            </w:r>
          </w:p>
          <w:p w14:paraId="6E7B8505" w14:textId="01544852" w:rsidR="00FF3179" w:rsidRPr="00480F7E" w:rsidRDefault="00FF3179" w:rsidP="00480F7E">
            <w:pPr>
              <w:rPr>
                <w:rFonts w:ascii="Arial" w:eastAsia="Arial" w:hAnsi="Arial" w:cs="Arial"/>
                <w:color w:val="000000"/>
                <w:sz w:val="24"/>
              </w:rPr>
            </w:pPr>
          </w:p>
        </w:tc>
      </w:tr>
      <w:tr w:rsidR="00FF3179" w:rsidRPr="00480F7E" w14:paraId="007401B9" w14:textId="77777777" w:rsidTr="6E24E58E">
        <w:trPr>
          <w:trHeight w:val="7325"/>
        </w:trPr>
        <w:tc>
          <w:tcPr>
            <w:tcW w:w="7561" w:type="dxa"/>
          </w:tcPr>
          <w:p w14:paraId="22125D16" w14:textId="77777777" w:rsidR="00FF3179" w:rsidRPr="00480F7E" w:rsidRDefault="00FF3179" w:rsidP="00480F7E">
            <w:pPr>
              <w:rPr>
                <w:rFonts w:ascii="Arial" w:eastAsia="Arial" w:hAnsi="Arial" w:cs="Arial"/>
                <w:color w:val="000000"/>
                <w:sz w:val="24"/>
              </w:rPr>
            </w:pPr>
            <w:r w:rsidRPr="00480F7E">
              <w:rPr>
                <w:rFonts w:ascii="Arial" w:eastAsia="Arial" w:hAnsi="Arial" w:cs="Arial"/>
                <w:b/>
                <w:i/>
                <w:color w:val="000000"/>
                <w:sz w:val="24"/>
              </w:rPr>
              <w:lastRenderedPageBreak/>
              <w:t xml:space="preserve">Experience </w:t>
            </w:r>
          </w:p>
          <w:p w14:paraId="3589DC7A" w14:textId="77777777" w:rsidR="00FF3179" w:rsidRPr="00480F7E" w:rsidRDefault="00FF3179" w:rsidP="00480F7E">
            <w:pPr>
              <w:spacing w:after="142"/>
              <w:rPr>
                <w:rFonts w:ascii="Arial" w:eastAsia="Arial" w:hAnsi="Arial" w:cs="Arial"/>
                <w:color w:val="000000"/>
                <w:sz w:val="24"/>
              </w:rPr>
            </w:pPr>
            <w:r w:rsidRPr="00480F7E">
              <w:rPr>
                <w:rFonts w:ascii="Arial" w:eastAsia="Arial" w:hAnsi="Arial" w:cs="Arial"/>
                <w:color w:val="000000"/>
                <w:sz w:val="8"/>
              </w:rPr>
              <w:t xml:space="preserve"> </w:t>
            </w:r>
          </w:p>
          <w:p w14:paraId="04DBF2BD" w14:textId="0EFED1A1" w:rsidR="00FF3179" w:rsidRPr="00350ACF" w:rsidRDefault="00FF3179" w:rsidP="008B7EA9">
            <w:pPr>
              <w:numPr>
                <w:ilvl w:val="0"/>
                <w:numId w:val="33"/>
              </w:numPr>
              <w:ind w:hanging="405"/>
              <w:rPr>
                <w:rFonts w:ascii="Arial" w:eastAsia="Arial" w:hAnsi="Arial" w:cs="Arial"/>
                <w:color w:val="000000"/>
                <w:sz w:val="24"/>
                <w:highlight w:val="yellow"/>
              </w:rPr>
            </w:pPr>
            <w:r w:rsidRPr="00350ACF">
              <w:rPr>
                <w:rFonts w:ascii="Arial" w:eastAsia="Arial" w:hAnsi="Arial" w:cs="Arial"/>
                <w:color w:val="000000"/>
                <w:sz w:val="24"/>
                <w:highlight w:val="yellow"/>
              </w:rPr>
              <w:t>Proven track record of leading large-scale, complex transformation and/or reorganisation programmes, with</w:t>
            </w:r>
            <w:r w:rsidR="00FD3DB9" w:rsidRPr="00350ACF">
              <w:rPr>
                <w:rFonts w:ascii="Arial" w:eastAsia="Arial" w:hAnsi="Arial" w:cs="Arial"/>
                <w:color w:val="000000"/>
                <w:sz w:val="24"/>
                <w:highlight w:val="yellow"/>
              </w:rPr>
              <w:t>in</w:t>
            </w:r>
            <w:r w:rsidRPr="00350ACF">
              <w:rPr>
                <w:rFonts w:ascii="Arial" w:eastAsia="Arial" w:hAnsi="Arial" w:cs="Arial"/>
                <w:color w:val="000000"/>
                <w:sz w:val="24"/>
                <w:highlight w:val="yellow"/>
              </w:rPr>
              <w:t xml:space="preserve"> the public sector.  </w:t>
            </w:r>
          </w:p>
          <w:p w14:paraId="275FD03E" w14:textId="7D4A2181" w:rsidR="00FF3179" w:rsidRPr="00350ACF" w:rsidRDefault="00FF3179" w:rsidP="008B7EA9">
            <w:pPr>
              <w:numPr>
                <w:ilvl w:val="0"/>
                <w:numId w:val="33"/>
              </w:numPr>
              <w:ind w:hanging="405"/>
              <w:rPr>
                <w:rFonts w:ascii="Arial" w:eastAsia="Arial" w:hAnsi="Arial" w:cs="Arial"/>
                <w:color w:val="000000"/>
                <w:sz w:val="24"/>
                <w:highlight w:val="yellow"/>
              </w:rPr>
            </w:pPr>
            <w:r w:rsidRPr="00350ACF">
              <w:rPr>
                <w:rFonts w:ascii="Arial" w:eastAsia="Arial" w:hAnsi="Arial" w:cs="Arial"/>
                <w:color w:val="000000"/>
                <w:sz w:val="24"/>
                <w:highlight w:val="yellow"/>
              </w:rPr>
              <w:t>Experience of working as a senior leader in a large and complex organisation with comparable scope, responsibilities, budget and resources.</w:t>
            </w:r>
          </w:p>
          <w:p w14:paraId="1D1FA05F" w14:textId="6D3201BD" w:rsidR="00FF3179" w:rsidRPr="00350ACF" w:rsidRDefault="00FF3179" w:rsidP="008B7EA9">
            <w:pPr>
              <w:numPr>
                <w:ilvl w:val="0"/>
                <w:numId w:val="33"/>
              </w:numPr>
              <w:ind w:hanging="405"/>
              <w:rPr>
                <w:rFonts w:ascii="Arial" w:eastAsia="Arial" w:hAnsi="Arial" w:cs="Arial"/>
                <w:color w:val="000000"/>
                <w:sz w:val="24"/>
                <w:highlight w:val="yellow"/>
              </w:rPr>
            </w:pPr>
            <w:r w:rsidRPr="00350ACF">
              <w:rPr>
                <w:rFonts w:ascii="Arial" w:eastAsia="Arial" w:hAnsi="Arial" w:cs="Arial"/>
                <w:color w:val="000000"/>
                <w:sz w:val="24"/>
                <w:highlight w:val="yellow"/>
              </w:rPr>
              <w:t>Experience of working at senior leadership level, advising and influencing politicians, or equivalent governance structures.</w:t>
            </w:r>
          </w:p>
          <w:p w14:paraId="3C2BC99F" w14:textId="77777777" w:rsidR="00FF3179" w:rsidRPr="00C10957" w:rsidRDefault="00FF3179" w:rsidP="008C6784">
            <w:pPr>
              <w:numPr>
                <w:ilvl w:val="0"/>
                <w:numId w:val="33"/>
              </w:numPr>
              <w:ind w:hanging="405"/>
              <w:rPr>
                <w:rFonts w:ascii="Arial" w:eastAsia="Arial" w:hAnsi="Arial" w:cs="Arial"/>
                <w:color w:val="000000"/>
                <w:sz w:val="24"/>
              </w:rPr>
            </w:pPr>
            <w:r w:rsidRPr="007143CB">
              <w:rPr>
                <w:rFonts w:ascii="Arial" w:eastAsia="Arial" w:hAnsi="Arial" w:cs="Arial"/>
                <w:color w:val="000000"/>
                <w:sz w:val="24"/>
              </w:rPr>
              <w:t>Strong background in organisational change and redesign, including workforce and digital transformation</w:t>
            </w:r>
            <w:r>
              <w:rPr>
                <w:rFonts w:ascii="Arial" w:eastAsia="Arial" w:hAnsi="Arial" w:cs="Arial"/>
                <w:color w:val="000000"/>
                <w:sz w:val="24"/>
              </w:rPr>
              <w:t>.</w:t>
            </w:r>
          </w:p>
          <w:p w14:paraId="7ED1E8AE" w14:textId="77777777" w:rsidR="00FF3179" w:rsidRPr="00350ACF" w:rsidRDefault="00FF3179" w:rsidP="00C10957">
            <w:pPr>
              <w:numPr>
                <w:ilvl w:val="0"/>
                <w:numId w:val="33"/>
              </w:numPr>
              <w:ind w:hanging="405"/>
              <w:rPr>
                <w:rFonts w:ascii="Arial" w:eastAsia="Arial" w:hAnsi="Arial" w:cs="Arial"/>
                <w:color w:val="000000"/>
                <w:sz w:val="24"/>
                <w:highlight w:val="yellow"/>
              </w:rPr>
            </w:pPr>
            <w:r w:rsidRPr="00350ACF">
              <w:rPr>
                <w:rFonts w:ascii="Arial" w:eastAsia="Arial" w:hAnsi="Arial" w:cs="Arial"/>
                <w:color w:val="000000"/>
                <w:sz w:val="24"/>
                <w:highlight w:val="yellow"/>
              </w:rPr>
              <w:t>Demonstrable success in delivering major change programmes on time, within budget, and achieving agreed outcomes.</w:t>
            </w:r>
          </w:p>
          <w:p w14:paraId="142BA011" w14:textId="02C5C650" w:rsidR="00FF3179" w:rsidRDefault="00E14AC4" w:rsidP="00C10957">
            <w:pPr>
              <w:numPr>
                <w:ilvl w:val="0"/>
                <w:numId w:val="33"/>
              </w:numPr>
              <w:ind w:hanging="405"/>
              <w:rPr>
                <w:rFonts w:ascii="Arial" w:eastAsia="Arial" w:hAnsi="Arial" w:cs="Arial"/>
                <w:color w:val="000000"/>
                <w:sz w:val="24"/>
              </w:rPr>
            </w:pPr>
            <w:r>
              <w:rPr>
                <w:rFonts w:ascii="Arial" w:eastAsia="Arial" w:hAnsi="Arial" w:cs="Arial"/>
                <w:noProof/>
                <w:color w:val="000000"/>
                <w:sz w:val="24"/>
              </w:rPr>
              <mc:AlternateContent>
                <mc:Choice Requires="wpi">
                  <w:drawing>
                    <wp:anchor distT="0" distB="0" distL="114300" distR="114300" simplePos="0" relativeHeight="251685888" behindDoc="0" locked="0" layoutInCell="1" allowOverlap="1" wp14:anchorId="02E79123" wp14:editId="0D67FAD2">
                      <wp:simplePos x="0" y="0"/>
                      <wp:positionH relativeFrom="column">
                        <wp:posOffset>3430905</wp:posOffset>
                      </wp:positionH>
                      <wp:positionV relativeFrom="paragraph">
                        <wp:posOffset>132715</wp:posOffset>
                      </wp:positionV>
                      <wp:extent cx="360" cy="360"/>
                      <wp:effectExtent l="38100" t="38100" r="38100" b="38100"/>
                      <wp:wrapNone/>
                      <wp:docPr id="1516689789" name="Ink 33"/>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490936D0" id="Ink 33" o:spid="_x0000_s1026" type="#_x0000_t75" style="position:absolute;margin-left:269.8pt;margin-top:10.1pt;width:.75pt;height:.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">
                      <v:imagedata r:id="rId14" o:title=""/>
                    </v:shape>
                  </w:pict>
                </mc:Fallback>
              </mc:AlternateContent>
            </w:r>
            <w:r>
              <w:rPr>
                <w:rFonts w:ascii="Arial" w:eastAsia="Arial" w:hAnsi="Arial" w:cs="Arial"/>
                <w:noProof/>
                <w:color w:val="000000"/>
                <w:sz w:val="24"/>
              </w:rPr>
              <mc:AlternateContent>
                <mc:Choice Requires="wpi">
                  <w:drawing>
                    <wp:anchor distT="0" distB="0" distL="114300" distR="114300" simplePos="0" relativeHeight="251686912" behindDoc="0" locked="0" layoutInCell="1" allowOverlap="1" wp14:anchorId="0AE42BF8" wp14:editId="690E12D1">
                      <wp:simplePos x="0" y="0"/>
                      <wp:positionH relativeFrom="column">
                        <wp:posOffset>3138805</wp:posOffset>
                      </wp:positionH>
                      <wp:positionV relativeFrom="paragraph">
                        <wp:posOffset>132715</wp:posOffset>
                      </wp:positionV>
                      <wp:extent cx="360" cy="360"/>
                      <wp:effectExtent l="38100" t="38100" r="38100" b="38100"/>
                      <wp:wrapNone/>
                      <wp:docPr id="1940739156" name="Ink 34"/>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651F7302" id="Ink 34" o:spid="_x0000_s1026" type="#_x0000_t75" style="position:absolute;margin-left:246.8pt;margin-top:10.1pt;width:.75pt;height:.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">
                      <v:imagedata r:id="rId12" o:title=""/>
                    </v:shape>
                  </w:pict>
                </mc:Fallback>
              </mc:AlternateContent>
            </w:r>
            <w:r>
              <w:rPr>
                <w:rFonts w:ascii="Arial" w:eastAsia="Arial" w:hAnsi="Arial" w:cs="Arial"/>
                <w:noProof/>
                <w:color w:val="000000"/>
                <w:sz w:val="24"/>
              </w:rPr>
              <mc:AlternateContent>
                <mc:Choice Requires="wpi">
                  <w:drawing>
                    <wp:anchor distT="0" distB="0" distL="114300" distR="114300" simplePos="0" relativeHeight="251677696" behindDoc="0" locked="0" layoutInCell="1" allowOverlap="1" wp14:anchorId="13F47FDB" wp14:editId="548F17F6">
                      <wp:simplePos x="0" y="0"/>
                      <wp:positionH relativeFrom="column">
                        <wp:posOffset>3062750</wp:posOffset>
                      </wp:positionH>
                      <wp:positionV relativeFrom="paragraph">
                        <wp:posOffset>145710</wp:posOffset>
                      </wp:positionV>
                      <wp:extent cx="360" cy="360"/>
                      <wp:effectExtent l="38100" t="38100" r="38100" b="38100"/>
                      <wp:wrapNone/>
                      <wp:docPr id="2101081399" name="Ink 25"/>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2C98D519" id="Ink 25" o:spid="_x0000_s1026" type="#_x0000_t75" style="position:absolute;margin-left:240.8pt;margin-top:11.1pt;width:.7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AL0/2F0wEAAJ0EAAAQAAAAAAAA&#10;AAAAAAAAANMDAABkcnMvaW5rL2luazEueG1sUEsBAi0AFAAGAAgAAAAhAOIBSb7fAAAACQEAAA8A&#10;AAAAAAAAAAAAAAAA1AUAAGRycy9kb3ducmV2LnhtbFBLAQItABQABgAIAAAAIQB5GLydvwAAACEB&#10;AAAZAAAAAAAAAAAAAAAAAOAGAABkcnMvX3JlbHMvZTJvRG9jLnhtbC5yZWxzUEsFBgAAAAAGAAYA&#10;eAEAANYHAAAAAA==&#10;">
                      <v:imagedata r:id="rId12" o:title=""/>
                    </v:shape>
                  </w:pict>
                </mc:Fallback>
              </mc:AlternateContent>
            </w:r>
            <w:r w:rsidR="00FF3179" w:rsidRPr="007143CB">
              <w:rPr>
                <w:rFonts w:ascii="Arial" w:eastAsia="Arial" w:hAnsi="Arial" w:cs="Arial"/>
                <w:color w:val="000000"/>
                <w:sz w:val="24"/>
              </w:rPr>
              <w:t>Evidence of financial expertise, including commercial astuteness and driving efficiencies and effectiveness.</w:t>
            </w:r>
          </w:p>
          <w:p w14:paraId="2D7DAF14" w14:textId="09461EC4" w:rsidR="00FF3179" w:rsidRDefault="00FF3179" w:rsidP="00C10957">
            <w:pPr>
              <w:numPr>
                <w:ilvl w:val="0"/>
                <w:numId w:val="33"/>
              </w:numPr>
              <w:ind w:hanging="405"/>
              <w:rPr>
                <w:rFonts w:ascii="Arial" w:eastAsia="Arial" w:hAnsi="Arial" w:cs="Arial"/>
                <w:color w:val="000000"/>
                <w:sz w:val="24"/>
              </w:rPr>
            </w:pPr>
            <w:r w:rsidRPr="00C10957">
              <w:rPr>
                <w:rFonts w:ascii="Arial" w:eastAsia="Arial" w:hAnsi="Arial" w:cs="Arial"/>
                <w:color w:val="000000"/>
                <w:sz w:val="24"/>
              </w:rPr>
              <w:t>Experience of stakeholder communication and engagement on a large scale</w:t>
            </w:r>
            <w:r w:rsidR="000410E0">
              <w:rPr>
                <w:rFonts w:ascii="Arial" w:eastAsia="Arial" w:hAnsi="Arial" w:cs="Arial"/>
                <w:color w:val="000000"/>
                <w:sz w:val="24"/>
              </w:rPr>
              <w:t xml:space="preserve"> and working in an environment that has challenges of change resistance</w:t>
            </w:r>
            <w:r w:rsidRPr="00C10957">
              <w:rPr>
                <w:rFonts w:ascii="Arial" w:eastAsia="Arial" w:hAnsi="Arial" w:cs="Arial"/>
                <w:color w:val="000000"/>
                <w:sz w:val="24"/>
              </w:rPr>
              <w:t xml:space="preserve">.  </w:t>
            </w:r>
          </w:p>
          <w:p w14:paraId="7F1ADDA8" w14:textId="44B6647A" w:rsidR="00FF3179" w:rsidRDefault="00FF3179" w:rsidP="00C10957">
            <w:pPr>
              <w:numPr>
                <w:ilvl w:val="0"/>
                <w:numId w:val="33"/>
              </w:numPr>
              <w:ind w:hanging="405"/>
              <w:rPr>
                <w:rFonts w:ascii="Arial" w:eastAsia="Arial" w:hAnsi="Arial" w:cs="Arial"/>
                <w:color w:val="000000"/>
                <w:sz w:val="24"/>
              </w:rPr>
            </w:pPr>
            <w:r w:rsidRPr="007143CB">
              <w:rPr>
                <w:rFonts w:ascii="Arial" w:eastAsia="Arial" w:hAnsi="Arial" w:cs="Arial"/>
                <w:color w:val="000000"/>
                <w:sz w:val="24"/>
              </w:rPr>
              <w:t>Significant evidence of ensuring good governance – responsive to the present and future needs of the organisation.</w:t>
            </w:r>
          </w:p>
          <w:p w14:paraId="0E5861B1" w14:textId="4DE4AD2C" w:rsidR="00FF3179" w:rsidRPr="00350ACF" w:rsidRDefault="00FF3179" w:rsidP="00C10957">
            <w:pPr>
              <w:numPr>
                <w:ilvl w:val="0"/>
                <w:numId w:val="33"/>
              </w:numPr>
              <w:ind w:hanging="405"/>
              <w:rPr>
                <w:rFonts w:ascii="Arial" w:eastAsia="Arial" w:hAnsi="Arial" w:cs="Arial"/>
                <w:color w:val="000000"/>
                <w:sz w:val="24"/>
                <w:highlight w:val="yellow"/>
              </w:rPr>
            </w:pPr>
            <w:r w:rsidRPr="00350ACF">
              <w:rPr>
                <w:rFonts w:ascii="Arial" w:eastAsia="Arial" w:hAnsi="Arial" w:cs="Arial"/>
                <w:color w:val="000000"/>
                <w:sz w:val="24"/>
                <w:highlight w:val="yellow"/>
              </w:rPr>
              <w:t>Evidence of a successful track-record of creating compelling visions and successfully translating clear goals and objectives to deliver outcomes that make a positive difference.</w:t>
            </w:r>
          </w:p>
          <w:p w14:paraId="595A741E" w14:textId="7BDE6308" w:rsidR="00FF3179" w:rsidRPr="00480F7E" w:rsidRDefault="00FF3179" w:rsidP="008C6784">
            <w:pPr>
              <w:ind w:left="720"/>
              <w:rPr>
                <w:rFonts w:ascii="Arial" w:eastAsia="Arial" w:hAnsi="Arial" w:cs="Arial"/>
                <w:color w:val="000000"/>
                <w:sz w:val="24"/>
              </w:rPr>
            </w:pPr>
          </w:p>
        </w:tc>
        <w:tc>
          <w:tcPr>
            <w:tcW w:w="0" w:type="auto"/>
            <w:vMerge/>
          </w:tcPr>
          <w:p w14:paraId="7E258533" w14:textId="77777777" w:rsidR="00FF3179" w:rsidRPr="00480F7E" w:rsidRDefault="00FF3179" w:rsidP="00480F7E">
            <w:pPr>
              <w:rPr>
                <w:rFonts w:ascii="Arial" w:eastAsia="Arial" w:hAnsi="Arial" w:cs="Arial"/>
                <w:color w:val="000000"/>
                <w:sz w:val="24"/>
              </w:rPr>
            </w:pPr>
          </w:p>
        </w:tc>
      </w:tr>
      <w:tr w:rsidR="00480F7E" w:rsidRPr="00480F7E" w14:paraId="047DE086" w14:textId="77777777" w:rsidTr="6E24E58E">
        <w:trPr>
          <w:trHeight w:val="1291"/>
        </w:trPr>
        <w:tc>
          <w:tcPr>
            <w:tcW w:w="15122" w:type="dxa"/>
            <w:gridSpan w:val="2"/>
          </w:tcPr>
          <w:p w14:paraId="6D4BC0B0" w14:textId="77777777" w:rsidR="00480F7E" w:rsidRPr="00480F7E" w:rsidRDefault="00480F7E" w:rsidP="00480F7E">
            <w:pPr>
              <w:rPr>
                <w:rFonts w:ascii="Arial" w:eastAsia="Arial" w:hAnsi="Arial" w:cs="Arial"/>
                <w:color w:val="000000"/>
                <w:sz w:val="24"/>
              </w:rPr>
            </w:pPr>
            <w:r w:rsidRPr="00480F7E">
              <w:rPr>
                <w:rFonts w:ascii="Arial" w:eastAsia="Arial" w:hAnsi="Arial" w:cs="Arial"/>
                <w:b/>
                <w:i/>
                <w:color w:val="000000"/>
                <w:sz w:val="24"/>
              </w:rPr>
              <w:lastRenderedPageBreak/>
              <w:t xml:space="preserve">Role Dimensions </w:t>
            </w:r>
          </w:p>
          <w:p w14:paraId="3D96D3F3" w14:textId="77777777" w:rsidR="00350ACF" w:rsidRDefault="00480F7E" w:rsidP="00350ACF">
            <w:pPr>
              <w:pStyle w:val="ListParagraph"/>
              <w:numPr>
                <w:ilvl w:val="0"/>
                <w:numId w:val="34"/>
              </w:numPr>
              <w:spacing w:after="142"/>
              <w:rPr>
                <w:rFonts w:eastAsia="Arial" w:cs="Arial"/>
                <w:color w:val="000000"/>
              </w:rPr>
            </w:pPr>
            <w:r w:rsidRPr="00350ACF">
              <w:rPr>
                <w:rFonts w:eastAsia="Arial" w:cs="Arial"/>
                <w:color w:val="000000"/>
              </w:rPr>
              <w:t xml:space="preserve">Strategic management </w:t>
            </w:r>
            <w:r w:rsidR="00FF239E" w:rsidRPr="00350ACF">
              <w:rPr>
                <w:rFonts w:eastAsia="Arial" w:cs="Arial"/>
                <w:color w:val="000000"/>
              </w:rPr>
              <w:t xml:space="preserve">of programme design and successful </w:t>
            </w:r>
            <w:r w:rsidR="00DA42E2" w:rsidRPr="00350ACF">
              <w:rPr>
                <w:rFonts w:eastAsia="Arial" w:cs="Arial"/>
                <w:color w:val="000000"/>
              </w:rPr>
              <w:t>implementation of local government reorganisation (LGR)</w:t>
            </w:r>
            <w:r w:rsidRPr="00350ACF">
              <w:rPr>
                <w:rFonts w:eastAsia="Arial" w:cs="Arial"/>
                <w:color w:val="000000"/>
              </w:rPr>
              <w:t>.</w:t>
            </w:r>
          </w:p>
          <w:p w14:paraId="4E71F2D6" w14:textId="148E992B" w:rsidR="00480F7E" w:rsidRPr="00480F7E" w:rsidRDefault="00DF670D" w:rsidP="00350ACF">
            <w:pPr>
              <w:pStyle w:val="ListParagraph"/>
              <w:numPr>
                <w:ilvl w:val="0"/>
                <w:numId w:val="34"/>
              </w:numPr>
              <w:spacing w:after="142"/>
              <w:rPr>
                <w:rFonts w:eastAsia="Arial" w:cs="Arial"/>
                <w:color w:val="000000"/>
              </w:rPr>
            </w:pPr>
            <w:r>
              <w:rPr>
                <w:rFonts w:eastAsia="Arial" w:cs="Arial"/>
                <w:color w:val="000000"/>
              </w:rPr>
              <w:t xml:space="preserve">The overall budget and staffing responsibility for this role are to be determined as the </w:t>
            </w:r>
            <w:r w:rsidR="00DA42E2">
              <w:rPr>
                <w:rFonts w:eastAsia="Arial" w:cs="Arial"/>
                <w:color w:val="000000"/>
              </w:rPr>
              <w:t>programme i</w:t>
            </w:r>
            <w:r>
              <w:rPr>
                <w:rFonts w:eastAsia="Arial" w:cs="Arial"/>
                <w:color w:val="000000"/>
              </w:rPr>
              <w:t>s shaped.</w:t>
            </w:r>
          </w:p>
        </w:tc>
      </w:tr>
    </w:tbl>
    <w:p w14:paraId="5F3233A6" w14:textId="77777777" w:rsidR="008B1355" w:rsidRPr="00B83EFD" w:rsidRDefault="008B1355" w:rsidP="00350ACF">
      <w:pPr>
        <w:rPr>
          <w:rFonts w:ascii="Arial" w:hAnsi="Arial" w:cs="Arial"/>
        </w:rPr>
      </w:pPr>
    </w:p>
    <w:sectPr w:rsidR="008B1355" w:rsidRPr="00B83EFD" w:rsidSect="003A644E">
      <w:headerReference w:type="default" r:id="rId21"/>
      <w:footerReference w:type="default" r:id="rId2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79B50" w14:textId="77777777" w:rsidR="004C67AE" w:rsidRDefault="004C67AE" w:rsidP="002063FE">
      <w:pPr>
        <w:spacing w:after="0" w:line="240" w:lineRule="auto"/>
      </w:pPr>
      <w:r>
        <w:separator/>
      </w:r>
    </w:p>
  </w:endnote>
  <w:endnote w:type="continuationSeparator" w:id="0">
    <w:p w14:paraId="2E3E8781" w14:textId="77777777" w:rsidR="004C67AE" w:rsidRDefault="004C67AE" w:rsidP="00206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024B" w14:textId="14FB940C" w:rsidR="003300DA" w:rsidRDefault="6E24E58E">
    <w:pPr>
      <w:pStyle w:val="Footer"/>
      <w:rPr>
        <w:noProof/>
      </w:rPr>
    </w:pPr>
    <w:r>
      <w:rPr>
        <w:noProof/>
      </w:rPr>
      <w:drawing>
        <wp:inline distT="0" distB="0" distL="0" distR="0" wp14:anchorId="301F49FE" wp14:editId="6B221CAA">
          <wp:extent cx="9280647" cy="671513"/>
          <wp:effectExtent l="0" t="0" r="0" b="0"/>
          <wp:docPr id="1927639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39060" name="Picture 1927639060"/>
                  <pic:cNvPicPr/>
                </pic:nvPicPr>
                <pic:blipFill>
                  <a:blip r:embed="rId1">
                    <a:extLst>
                      <a:ext uri="{28A0092B-C50C-407E-A947-70E740481C1C}">
                        <a14:useLocalDpi xmlns:a14="http://schemas.microsoft.com/office/drawing/2010/main"/>
                      </a:ext>
                    </a:extLst>
                  </a:blip>
                  <a:stretch>
                    <a:fillRect/>
                  </a:stretch>
                </pic:blipFill>
                <pic:spPr>
                  <a:xfrm>
                    <a:off x="0" y="0"/>
                    <a:ext cx="9280647" cy="671513"/>
                  </a:xfrm>
                  <a:prstGeom prst="rect">
                    <a:avLst/>
                  </a:prstGeom>
                </pic:spPr>
              </pic:pic>
            </a:graphicData>
          </a:graphic>
        </wp:inline>
      </w:drawing>
    </w:r>
    <w:r w:rsidR="003300DA">
      <w:rPr>
        <w:noProof/>
      </w:rPr>
      <w:softHyphen/>
    </w:r>
    <w:r w:rsidR="003300DA">
      <w:rPr>
        <w:noProof/>
      </w:rPr>
      <w:softHyphen/>
    </w:r>
    <w:r w:rsidR="003300DA">
      <w:rPr>
        <w:noProof/>
      </w:rPr>
      <w:softHyphen/>
    </w:r>
    <w:r w:rsidR="003300DA">
      <w:rPr>
        <w:noProof/>
      </w:rPr>
      <w:softHyphen/>
    </w:r>
    <w:r w:rsidR="003300DA">
      <w:rPr>
        <w:noProof/>
      </w:rPr>
      <w:softHyphen/>
    </w:r>
    <w:r w:rsidR="003300DA">
      <w:rPr>
        <w:noProof/>
      </w:rPr>
      <w:softHyphen/>
    </w:r>
  </w:p>
  <w:p w14:paraId="03EE32B7" w14:textId="09856097" w:rsidR="003300DA" w:rsidRDefault="003300DA">
    <w:pPr>
      <w:pStyle w:val="Footer"/>
      <w:rPr>
        <w:noProof/>
      </w:rPr>
    </w:pPr>
  </w:p>
  <w:p w14:paraId="15BB1539" w14:textId="4EC1C5FF" w:rsidR="003300DA" w:rsidRDefault="00330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4BA6" w14:textId="77777777" w:rsidR="004C67AE" w:rsidRDefault="004C67AE" w:rsidP="002063FE">
      <w:pPr>
        <w:spacing w:after="0" w:line="240" w:lineRule="auto"/>
      </w:pPr>
      <w:r>
        <w:separator/>
      </w:r>
    </w:p>
  </w:footnote>
  <w:footnote w:type="continuationSeparator" w:id="0">
    <w:p w14:paraId="5C38ED20" w14:textId="77777777" w:rsidR="004C67AE" w:rsidRDefault="004C67AE" w:rsidP="00206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C41D" w14:textId="331B239D" w:rsidR="001E0000" w:rsidRDefault="001E0000">
    <w:pPr>
      <w:pStyle w:val="Header"/>
    </w:pPr>
    <w:r>
      <w:rPr>
        <w:noProof/>
      </w:rPr>
      <w:drawing>
        <wp:anchor distT="0" distB="0" distL="114300" distR="114300" simplePos="0" relativeHeight="251657728" behindDoc="0" locked="0" layoutInCell="1" allowOverlap="1" wp14:anchorId="2921F887" wp14:editId="1D895BFF">
          <wp:simplePos x="0" y="0"/>
          <wp:positionH relativeFrom="margin">
            <wp:posOffset>7435190</wp:posOffset>
          </wp:positionH>
          <wp:positionV relativeFrom="paragraph">
            <wp:posOffset>-185411</wp:posOffset>
          </wp:positionV>
          <wp:extent cx="2053306" cy="475447"/>
          <wp:effectExtent l="0" t="0" r="4445" b="1270"/>
          <wp:wrapNone/>
          <wp:docPr id="1302254884"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54884" name="Picture 3" descr="A close 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99622" cy="486172"/>
                  </a:xfrm>
                  <a:prstGeom prst="rect">
                    <a:avLst/>
                  </a:prstGeom>
                </pic:spPr>
              </pic:pic>
            </a:graphicData>
          </a:graphic>
          <wp14:sizeRelH relativeFrom="page">
            <wp14:pctWidth>0</wp14:pctWidth>
          </wp14:sizeRelH>
          <wp14:sizeRelV relativeFrom="page">
            <wp14:pctHeight>0</wp14:pctHeight>
          </wp14:sizeRelV>
        </wp:anchor>
      </w:drawing>
    </w:r>
  </w:p>
  <w:p w14:paraId="2819D781" w14:textId="61FA6DB8" w:rsidR="00D21B24" w:rsidRDefault="00D21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BFD8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431911"/>
    <w:multiLevelType w:val="hybridMultilevel"/>
    <w:tmpl w:val="ABB270FC"/>
    <w:lvl w:ilvl="0" w:tplc="FFFFFFFF">
      <w:start w:val="1"/>
      <w:numFmt w:val="bullet"/>
      <w:lvlText w:val="•"/>
      <w:lvlJc w:val="left"/>
    </w:lvl>
    <w:lvl w:ilvl="1" w:tplc="FFFFFFFF">
      <w:numFmt w:val="decimal"/>
      <w:lvlText w:val=""/>
      <w:lvlJc w:val="left"/>
    </w:lvl>
    <w:lvl w:ilvl="2" w:tplc="9A9CED70">
      <w:start w:val="1"/>
      <w:numFmt w:val="bullet"/>
      <w:lvlText w:val=""/>
      <w:lvlJc w:val="left"/>
      <w:pPr>
        <w:ind w:left="3960" w:hanging="360"/>
      </w:pPr>
      <w:rPr>
        <w:rFonts w:ascii="Arial" w:hAnsi="Arial" w:cs="Arial" w:hint="default"/>
        <w:sz w:val="24"/>
        <w:szCs w:val="24"/>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73A6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2E98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5EE5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FC16C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FA5A86"/>
    <w:multiLevelType w:val="hybridMultilevel"/>
    <w:tmpl w:val="999C6F00"/>
    <w:lvl w:ilvl="0" w:tplc="8452C5E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EB3767"/>
    <w:multiLevelType w:val="hybridMultilevel"/>
    <w:tmpl w:val="44106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9C40DB"/>
    <w:multiLevelType w:val="hybridMultilevel"/>
    <w:tmpl w:val="8334F61C"/>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A3FF9"/>
    <w:multiLevelType w:val="hybridMultilevel"/>
    <w:tmpl w:val="E9B4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55E2F"/>
    <w:multiLevelType w:val="hybridMultilevel"/>
    <w:tmpl w:val="F040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457EE"/>
    <w:multiLevelType w:val="hybridMultilevel"/>
    <w:tmpl w:val="181C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B7B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E115FD"/>
    <w:multiLevelType w:val="hybridMultilevel"/>
    <w:tmpl w:val="6ED66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C4248"/>
    <w:multiLevelType w:val="hybridMultilevel"/>
    <w:tmpl w:val="0F04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A50EF"/>
    <w:multiLevelType w:val="hybridMultilevel"/>
    <w:tmpl w:val="3D52E3E4"/>
    <w:lvl w:ilvl="0" w:tplc="1EAE8038">
      <w:start w:val="1"/>
      <w:numFmt w:val="decimal"/>
      <w:lvlText w:val="%1."/>
      <w:lvlJc w:val="left"/>
      <w:pPr>
        <w:ind w:left="1020" w:hanging="360"/>
      </w:pPr>
    </w:lvl>
    <w:lvl w:ilvl="1" w:tplc="44F600EC">
      <w:start w:val="1"/>
      <w:numFmt w:val="decimal"/>
      <w:lvlText w:val="%2."/>
      <w:lvlJc w:val="left"/>
      <w:pPr>
        <w:ind w:left="1020" w:hanging="360"/>
      </w:pPr>
    </w:lvl>
    <w:lvl w:ilvl="2" w:tplc="C03E853A">
      <w:start w:val="1"/>
      <w:numFmt w:val="decimal"/>
      <w:lvlText w:val="%3."/>
      <w:lvlJc w:val="left"/>
      <w:pPr>
        <w:ind w:left="1020" w:hanging="360"/>
      </w:pPr>
    </w:lvl>
    <w:lvl w:ilvl="3" w:tplc="A296EE3C">
      <w:start w:val="1"/>
      <w:numFmt w:val="decimal"/>
      <w:lvlText w:val="%4."/>
      <w:lvlJc w:val="left"/>
      <w:pPr>
        <w:ind w:left="1020" w:hanging="360"/>
      </w:pPr>
    </w:lvl>
    <w:lvl w:ilvl="4" w:tplc="FD72A8AA">
      <w:start w:val="1"/>
      <w:numFmt w:val="decimal"/>
      <w:lvlText w:val="%5."/>
      <w:lvlJc w:val="left"/>
      <w:pPr>
        <w:ind w:left="1020" w:hanging="360"/>
      </w:pPr>
    </w:lvl>
    <w:lvl w:ilvl="5" w:tplc="27960038">
      <w:start w:val="1"/>
      <w:numFmt w:val="decimal"/>
      <w:lvlText w:val="%6."/>
      <w:lvlJc w:val="left"/>
      <w:pPr>
        <w:ind w:left="1020" w:hanging="360"/>
      </w:pPr>
    </w:lvl>
    <w:lvl w:ilvl="6" w:tplc="C6EE1CE4">
      <w:start w:val="1"/>
      <w:numFmt w:val="decimal"/>
      <w:lvlText w:val="%7."/>
      <w:lvlJc w:val="left"/>
      <w:pPr>
        <w:ind w:left="1020" w:hanging="360"/>
      </w:pPr>
    </w:lvl>
    <w:lvl w:ilvl="7" w:tplc="DC346E00">
      <w:start w:val="1"/>
      <w:numFmt w:val="decimal"/>
      <w:lvlText w:val="%8."/>
      <w:lvlJc w:val="left"/>
      <w:pPr>
        <w:ind w:left="1020" w:hanging="360"/>
      </w:pPr>
    </w:lvl>
    <w:lvl w:ilvl="8" w:tplc="686A4210">
      <w:start w:val="1"/>
      <w:numFmt w:val="decimal"/>
      <w:lvlText w:val="%9."/>
      <w:lvlJc w:val="left"/>
      <w:pPr>
        <w:ind w:left="1020" w:hanging="360"/>
      </w:pPr>
    </w:lvl>
  </w:abstractNum>
  <w:abstractNum w:abstractNumId="16" w15:restartNumberingAfterBreak="0">
    <w:nsid w:val="37533798"/>
    <w:multiLevelType w:val="hybridMultilevel"/>
    <w:tmpl w:val="16A6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B47329"/>
    <w:multiLevelType w:val="hybridMultilevel"/>
    <w:tmpl w:val="5AB43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355074"/>
    <w:multiLevelType w:val="hybridMultilevel"/>
    <w:tmpl w:val="78386814"/>
    <w:lvl w:ilvl="0" w:tplc="57EA1B1E">
      <w:start w:val="1"/>
      <w:numFmt w:val="bullet"/>
      <w:lvlText w:val="•"/>
      <w:lvlJc w:val="left"/>
      <w:pPr>
        <w:ind w:left="720" w:hanging="360"/>
      </w:pPr>
      <w:rPr>
        <w:rFonts w:ascii="Arial" w:hAnsi="Arial" w:hint="default"/>
      </w:rPr>
    </w:lvl>
    <w:lvl w:ilvl="1" w:tplc="9A9AA6CC">
      <w:start w:val="1"/>
      <w:numFmt w:val="bullet"/>
      <w:lvlText w:val="o"/>
      <w:lvlJc w:val="left"/>
      <w:pPr>
        <w:ind w:left="1440" w:hanging="360"/>
      </w:pPr>
      <w:rPr>
        <w:rFonts w:ascii="Courier New" w:hAnsi="Courier New" w:hint="default"/>
      </w:rPr>
    </w:lvl>
    <w:lvl w:ilvl="2" w:tplc="5BCABE14">
      <w:start w:val="1"/>
      <w:numFmt w:val="bullet"/>
      <w:lvlText w:val=""/>
      <w:lvlJc w:val="left"/>
      <w:pPr>
        <w:ind w:left="2160" w:hanging="360"/>
      </w:pPr>
      <w:rPr>
        <w:rFonts w:ascii="Wingdings" w:hAnsi="Wingdings" w:hint="default"/>
      </w:rPr>
    </w:lvl>
    <w:lvl w:ilvl="3" w:tplc="AD82D2FA">
      <w:start w:val="1"/>
      <w:numFmt w:val="bullet"/>
      <w:lvlText w:val=""/>
      <w:lvlJc w:val="left"/>
      <w:pPr>
        <w:ind w:left="2880" w:hanging="360"/>
      </w:pPr>
      <w:rPr>
        <w:rFonts w:ascii="Symbol" w:hAnsi="Symbol" w:hint="default"/>
      </w:rPr>
    </w:lvl>
    <w:lvl w:ilvl="4" w:tplc="7856EE6A">
      <w:start w:val="1"/>
      <w:numFmt w:val="bullet"/>
      <w:lvlText w:val="o"/>
      <w:lvlJc w:val="left"/>
      <w:pPr>
        <w:ind w:left="3600" w:hanging="360"/>
      </w:pPr>
      <w:rPr>
        <w:rFonts w:ascii="Courier New" w:hAnsi="Courier New" w:hint="default"/>
      </w:rPr>
    </w:lvl>
    <w:lvl w:ilvl="5" w:tplc="F836B2F4">
      <w:start w:val="1"/>
      <w:numFmt w:val="bullet"/>
      <w:lvlText w:val=""/>
      <w:lvlJc w:val="left"/>
      <w:pPr>
        <w:ind w:left="4320" w:hanging="360"/>
      </w:pPr>
      <w:rPr>
        <w:rFonts w:ascii="Wingdings" w:hAnsi="Wingdings" w:hint="default"/>
      </w:rPr>
    </w:lvl>
    <w:lvl w:ilvl="6" w:tplc="EB4085EA">
      <w:start w:val="1"/>
      <w:numFmt w:val="bullet"/>
      <w:lvlText w:val=""/>
      <w:lvlJc w:val="left"/>
      <w:pPr>
        <w:ind w:left="5040" w:hanging="360"/>
      </w:pPr>
      <w:rPr>
        <w:rFonts w:ascii="Symbol" w:hAnsi="Symbol" w:hint="default"/>
      </w:rPr>
    </w:lvl>
    <w:lvl w:ilvl="7" w:tplc="F9303BFE">
      <w:start w:val="1"/>
      <w:numFmt w:val="bullet"/>
      <w:lvlText w:val="o"/>
      <w:lvlJc w:val="left"/>
      <w:pPr>
        <w:ind w:left="5760" w:hanging="360"/>
      </w:pPr>
      <w:rPr>
        <w:rFonts w:ascii="Courier New" w:hAnsi="Courier New" w:hint="default"/>
      </w:rPr>
    </w:lvl>
    <w:lvl w:ilvl="8" w:tplc="EEBC3752">
      <w:start w:val="1"/>
      <w:numFmt w:val="bullet"/>
      <w:lvlText w:val=""/>
      <w:lvlJc w:val="left"/>
      <w:pPr>
        <w:ind w:left="6480" w:hanging="360"/>
      </w:pPr>
      <w:rPr>
        <w:rFonts w:ascii="Wingdings" w:hAnsi="Wingdings" w:hint="default"/>
      </w:rPr>
    </w:lvl>
  </w:abstractNum>
  <w:abstractNum w:abstractNumId="19" w15:restartNumberingAfterBreak="0">
    <w:nsid w:val="43140B54"/>
    <w:multiLevelType w:val="hybridMultilevel"/>
    <w:tmpl w:val="857670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894272"/>
    <w:multiLevelType w:val="hybridMultilevel"/>
    <w:tmpl w:val="9E161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A4202C"/>
    <w:multiLevelType w:val="hybridMultilevel"/>
    <w:tmpl w:val="E0D4A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52BA0"/>
    <w:multiLevelType w:val="hybridMultilevel"/>
    <w:tmpl w:val="2E724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B73F5"/>
    <w:multiLevelType w:val="hybridMultilevel"/>
    <w:tmpl w:val="59AA50B2"/>
    <w:lvl w:ilvl="0" w:tplc="22B6167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976EFE"/>
    <w:multiLevelType w:val="hybridMultilevel"/>
    <w:tmpl w:val="AE32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683037"/>
    <w:multiLevelType w:val="hybridMultilevel"/>
    <w:tmpl w:val="4F723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1029B4"/>
    <w:multiLevelType w:val="hybridMultilevel"/>
    <w:tmpl w:val="8106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B6240"/>
    <w:multiLevelType w:val="hybridMultilevel"/>
    <w:tmpl w:val="21A4D518"/>
    <w:lvl w:ilvl="0" w:tplc="12E2C1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7B1673F"/>
    <w:multiLevelType w:val="hybridMultilevel"/>
    <w:tmpl w:val="EBF25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8C27AC"/>
    <w:multiLevelType w:val="hybridMultilevel"/>
    <w:tmpl w:val="F5BCCF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640813"/>
    <w:multiLevelType w:val="hybridMultilevel"/>
    <w:tmpl w:val="B69AE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8E7681"/>
    <w:multiLevelType w:val="hybridMultilevel"/>
    <w:tmpl w:val="7B32B1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6F4E5A"/>
    <w:multiLevelType w:val="hybridMultilevel"/>
    <w:tmpl w:val="4538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694786"/>
    <w:multiLevelType w:val="hybridMultilevel"/>
    <w:tmpl w:val="6B6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A7087"/>
    <w:multiLevelType w:val="hybridMultilevel"/>
    <w:tmpl w:val="5ECAC930"/>
    <w:lvl w:ilvl="0" w:tplc="EE8E75A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8D20697"/>
    <w:multiLevelType w:val="hybridMultilevel"/>
    <w:tmpl w:val="216EFD6E"/>
    <w:lvl w:ilvl="0" w:tplc="14C402D0">
      <w:start w:val="1"/>
      <w:numFmt w:val="decimal"/>
      <w:lvlText w:val="%1."/>
      <w:lvlJc w:val="left"/>
      <w:pPr>
        <w:ind w:left="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626456">
      <w:start w:val="1"/>
      <w:numFmt w:val="lowerLetter"/>
      <w:lvlText w:val="%2"/>
      <w:lvlJc w:val="left"/>
      <w:pPr>
        <w:ind w:left="1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AA9832">
      <w:start w:val="1"/>
      <w:numFmt w:val="lowerRoman"/>
      <w:lvlText w:val="%3"/>
      <w:lvlJc w:val="left"/>
      <w:pPr>
        <w:ind w:left="1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E68D7C">
      <w:start w:val="1"/>
      <w:numFmt w:val="decimal"/>
      <w:lvlText w:val="%4"/>
      <w:lvlJc w:val="left"/>
      <w:pPr>
        <w:ind w:left="2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3E2DC4">
      <w:start w:val="1"/>
      <w:numFmt w:val="lowerLetter"/>
      <w:lvlText w:val="%5"/>
      <w:lvlJc w:val="left"/>
      <w:pPr>
        <w:ind w:left="3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0C51D4">
      <w:start w:val="1"/>
      <w:numFmt w:val="lowerRoman"/>
      <w:lvlText w:val="%6"/>
      <w:lvlJc w:val="left"/>
      <w:pPr>
        <w:ind w:left="4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9E72E6">
      <w:start w:val="1"/>
      <w:numFmt w:val="decimal"/>
      <w:lvlText w:val="%7"/>
      <w:lvlJc w:val="left"/>
      <w:pPr>
        <w:ind w:left="4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24C61A">
      <w:start w:val="1"/>
      <w:numFmt w:val="lowerLetter"/>
      <w:lvlText w:val="%8"/>
      <w:lvlJc w:val="left"/>
      <w:pPr>
        <w:ind w:left="5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9886B2">
      <w:start w:val="1"/>
      <w:numFmt w:val="lowerRoman"/>
      <w:lvlText w:val="%9"/>
      <w:lvlJc w:val="left"/>
      <w:pPr>
        <w:ind w:left="6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B723082"/>
    <w:multiLevelType w:val="multilevel"/>
    <w:tmpl w:val="4CAC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2D4595"/>
    <w:multiLevelType w:val="hybridMultilevel"/>
    <w:tmpl w:val="9A1E0C3C"/>
    <w:lvl w:ilvl="0" w:tplc="AFB2DB6C">
      <w:start w:val="1"/>
      <w:numFmt w:val="bullet"/>
      <w:lvlText w:val=""/>
      <w:lvlJc w:val="left"/>
      <w:pPr>
        <w:ind w:left="720" w:hanging="360"/>
      </w:pPr>
      <w:rPr>
        <w:rFonts w:ascii="Symbol" w:hAnsi="Symbol" w:hint="default"/>
      </w:rPr>
    </w:lvl>
    <w:lvl w:ilvl="1" w:tplc="69543AE0">
      <w:start w:val="1"/>
      <w:numFmt w:val="bullet"/>
      <w:lvlText w:val="o"/>
      <w:lvlJc w:val="left"/>
      <w:pPr>
        <w:ind w:left="1440" w:hanging="360"/>
      </w:pPr>
      <w:rPr>
        <w:rFonts w:ascii="Courier New" w:hAnsi="Courier New" w:hint="default"/>
      </w:rPr>
    </w:lvl>
    <w:lvl w:ilvl="2" w:tplc="213A117C">
      <w:start w:val="1"/>
      <w:numFmt w:val="bullet"/>
      <w:lvlText w:val=""/>
      <w:lvlJc w:val="left"/>
      <w:pPr>
        <w:ind w:left="2160" w:hanging="360"/>
      </w:pPr>
      <w:rPr>
        <w:rFonts w:ascii="Wingdings" w:hAnsi="Wingdings" w:hint="default"/>
      </w:rPr>
    </w:lvl>
    <w:lvl w:ilvl="3" w:tplc="3F4CDBCA">
      <w:start w:val="1"/>
      <w:numFmt w:val="bullet"/>
      <w:lvlText w:val=""/>
      <w:lvlJc w:val="left"/>
      <w:pPr>
        <w:ind w:left="2880" w:hanging="360"/>
      </w:pPr>
      <w:rPr>
        <w:rFonts w:ascii="Symbol" w:hAnsi="Symbol" w:hint="default"/>
      </w:rPr>
    </w:lvl>
    <w:lvl w:ilvl="4" w:tplc="7A765BDC">
      <w:start w:val="1"/>
      <w:numFmt w:val="bullet"/>
      <w:lvlText w:val="o"/>
      <w:lvlJc w:val="left"/>
      <w:pPr>
        <w:ind w:left="3600" w:hanging="360"/>
      </w:pPr>
      <w:rPr>
        <w:rFonts w:ascii="Courier New" w:hAnsi="Courier New" w:hint="default"/>
      </w:rPr>
    </w:lvl>
    <w:lvl w:ilvl="5" w:tplc="60DA1A0E">
      <w:start w:val="1"/>
      <w:numFmt w:val="bullet"/>
      <w:lvlText w:val=""/>
      <w:lvlJc w:val="left"/>
      <w:pPr>
        <w:ind w:left="4320" w:hanging="360"/>
      </w:pPr>
      <w:rPr>
        <w:rFonts w:ascii="Wingdings" w:hAnsi="Wingdings" w:hint="default"/>
      </w:rPr>
    </w:lvl>
    <w:lvl w:ilvl="6" w:tplc="DA3E13C6">
      <w:start w:val="1"/>
      <w:numFmt w:val="bullet"/>
      <w:lvlText w:val=""/>
      <w:lvlJc w:val="left"/>
      <w:pPr>
        <w:ind w:left="5040" w:hanging="360"/>
      </w:pPr>
      <w:rPr>
        <w:rFonts w:ascii="Symbol" w:hAnsi="Symbol" w:hint="default"/>
      </w:rPr>
    </w:lvl>
    <w:lvl w:ilvl="7" w:tplc="1876EF66">
      <w:start w:val="1"/>
      <w:numFmt w:val="bullet"/>
      <w:lvlText w:val="o"/>
      <w:lvlJc w:val="left"/>
      <w:pPr>
        <w:ind w:left="5760" w:hanging="360"/>
      </w:pPr>
      <w:rPr>
        <w:rFonts w:ascii="Courier New" w:hAnsi="Courier New" w:hint="default"/>
      </w:rPr>
    </w:lvl>
    <w:lvl w:ilvl="8" w:tplc="A3CAF96E">
      <w:start w:val="1"/>
      <w:numFmt w:val="bullet"/>
      <w:lvlText w:val=""/>
      <w:lvlJc w:val="left"/>
      <w:pPr>
        <w:ind w:left="6480" w:hanging="360"/>
      </w:pPr>
      <w:rPr>
        <w:rFonts w:ascii="Wingdings" w:hAnsi="Wingdings" w:hint="default"/>
      </w:rPr>
    </w:lvl>
  </w:abstractNum>
  <w:abstractNum w:abstractNumId="38" w15:restartNumberingAfterBreak="0">
    <w:nsid w:val="73194D22"/>
    <w:multiLevelType w:val="hybridMultilevel"/>
    <w:tmpl w:val="A4EEC6D8"/>
    <w:lvl w:ilvl="0" w:tplc="CAF0D66A">
      <w:start w:val="1"/>
      <w:numFmt w:val="decimal"/>
      <w:lvlText w:val="%1."/>
      <w:lvlJc w:val="left"/>
      <w:pPr>
        <w:ind w:left="360" w:hanging="360"/>
      </w:pPr>
      <w:rPr>
        <w:rFonts w:ascii="Arial" w:eastAsia="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4547D0B"/>
    <w:multiLevelType w:val="hybridMultilevel"/>
    <w:tmpl w:val="B706CF34"/>
    <w:lvl w:ilvl="0" w:tplc="736433E6">
      <w:start w:val="1"/>
      <w:numFmt w:val="decimal"/>
      <w:lvlText w:val="%1."/>
      <w:lvlJc w:val="left"/>
      <w:pPr>
        <w:ind w:left="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EE0DDA">
      <w:start w:val="1"/>
      <w:numFmt w:val="bullet"/>
      <w:lvlText w:val="•"/>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E2CB90">
      <w:start w:val="1"/>
      <w:numFmt w:val="bullet"/>
      <w:lvlText w:val="▪"/>
      <w:lvlJc w:val="left"/>
      <w:pPr>
        <w:ind w:left="11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003736">
      <w:start w:val="1"/>
      <w:numFmt w:val="bullet"/>
      <w:lvlText w:val="•"/>
      <w:lvlJc w:val="left"/>
      <w:pPr>
        <w:ind w:left="1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6E85CC">
      <w:start w:val="1"/>
      <w:numFmt w:val="bullet"/>
      <w:lvlText w:val="o"/>
      <w:lvlJc w:val="left"/>
      <w:pPr>
        <w:ind w:left="2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EEF49A">
      <w:start w:val="1"/>
      <w:numFmt w:val="bullet"/>
      <w:lvlText w:val="▪"/>
      <w:lvlJc w:val="left"/>
      <w:pPr>
        <w:ind w:left="3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FED9F8">
      <w:start w:val="1"/>
      <w:numFmt w:val="bullet"/>
      <w:lvlText w:val="•"/>
      <w:lvlJc w:val="left"/>
      <w:pPr>
        <w:ind w:left="3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D615FC">
      <w:start w:val="1"/>
      <w:numFmt w:val="bullet"/>
      <w:lvlText w:val="o"/>
      <w:lvlJc w:val="left"/>
      <w:pPr>
        <w:ind w:left="4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C88D9A">
      <w:start w:val="1"/>
      <w:numFmt w:val="bullet"/>
      <w:lvlText w:val="▪"/>
      <w:lvlJc w:val="left"/>
      <w:pPr>
        <w:ind w:left="5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5576B4D"/>
    <w:multiLevelType w:val="hybridMultilevel"/>
    <w:tmpl w:val="776E2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7623C"/>
    <w:multiLevelType w:val="hybridMultilevel"/>
    <w:tmpl w:val="A84C0C70"/>
    <w:lvl w:ilvl="0" w:tplc="E5440D3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B60FE4">
      <w:start w:val="1"/>
      <w:numFmt w:val="lowerLetter"/>
      <w:lvlText w:val="%2"/>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68BBDA">
      <w:start w:val="1"/>
      <w:numFmt w:val="lowerRoman"/>
      <w:lvlText w:val="%3"/>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848804">
      <w:start w:val="1"/>
      <w:numFmt w:val="decimal"/>
      <w:lvlText w:val="%4"/>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58D342">
      <w:start w:val="1"/>
      <w:numFmt w:val="lowerLetter"/>
      <w:lvlText w:val="%5"/>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6C5FDA">
      <w:start w:val="1"/>
      <w:numFmt w:val="lowerRoman"/>
      <w:lvlText w:val="%6"/>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040756">
      <w:start w:val="1"/>
      <w:numFmt w:val="decimal"/>
      <w:lvlText w:val="%7"/>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188932">
      <w:start w:val="1"/>
      <w:numFmt w:val="lowerLetter"/>
      <w:lvlText w:val="%8"/>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24EBC8">
      <w:start w:val="1"/>
      <w:numFmt w:val="lowerRoman"/>
      <w:lvlText w:val="%9"/>
      <w:lvlJc w:val="left"/>
      <w:pPr>
        <w:ind w:left="6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F04010C"/>
    <w:multiLevelType w:val="hybridMultilevel"/>
    <w:tmpl w:val="CEE0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3553653">
    <w:abstractNumId w:val="18"/>
  </w:num>
  <w:num w:numId="2" w16cid:durableId="2104062652">
    <w:abstractNumId w:val="37"/>
  </w:num>
  <w:num w:numId="3" w16cid:durableId="2002780503">
    <w:abstractNumId w:val="25"/>
  </w:num>
  <w:num w:numId="4" w16cid:durableId="472603629">
    <w:abstractNumId w:val="22"/>
  </w:num>
  <w:num w:numId="5" w16cid:durableId="1797213329">
    <w:abstractNumId w:val="30"/>
  </w:num>
  <w:num w:numId="6" w16cid:durableId="463159424">
    <w:abstractNumId w:val="4"/>
  </w:num>
  <w:num w:numId="7" w16cid:durableId="2002462317">
    <w:abstractNumId w:val="3"/>
  </w:num>
  <w:num w:numId="8" w16cid:durableId="733046895">
    <w:abstractNumId w:val="0"/>
  </w:num>
  <w:num w:numId="9" w16cid:durableId="1345981164">
    <w:abstractNumId w:val="2"/>
  </w:num>
  <w:num w:numId="10" w16cid:durableId="664162172">
    <w:abstractNumId w:val="9"/>
  </w:num>
  <w:num w:numId="11" w16cid:durableId="654383378">
    <w:abstractNumId w:val="40"/>
  </w:num>
  <w:num w:numId="12" w16cid:durableId="2128236459">
    <w:abstractNumId w:val="11"/>
  </w:num>
  <w:num w:numId="13" w16cid:durableId="1777943600">
    <w:abstractNumId w:val="28"/>
  </w:num>
  <w:num w:numId="14" w16cid:durableId="2055885695">
    <w:abstractNumId w:val="23"/>
  </w:num>
  <w:num w:numId="15" w16cid:durableId="1683823903">
    <w:abstractNumId w:val="31"/>
  </w:num>
  <w:num w:numId="16" w16cid:durableId="104270906">
    <w:abstractNumId w:val="17"/>
  </w:num>
  <w:num w:numId="17" w16cid:durableId="1349024524">
    <w:abstractNumId w:val="29"/>
  </w:num>
  <w:num w:numId="18" w16cid:durableId="375160733">
    <w:abstractNumId w:val="7"/>
  </w:num>
  <w:num w:numId="19" w16cid:durableId="1411921658">
    <w:abstractNumId w:val="19"/>
  </w:num>
  <w:num w:numId="20" w16cid:durableId="1810705242">
    <w:abstractNumId w:val="32"/>
  </w:num>
  <w:num w:numId="21" w16cid:durableId="838234268">
    <w:abstractNumId w:val="26"/>
  </w:num>
  <w:num w:numId="22" w16cid:durableId="871377700">
    <w:abstractNumId w:val="16"/>
  </w:num>
  <w:num w:numId="23" w16cid:durableId="1656950551">
    <w:abstractNumId w:val="13"/>
  </w:num>
  <w:num w:numId="24" w16cid:durableId="1086264343">
    <w:abstractNumId w:val="33"/>
  </w:num>
  <w:num w:numId="25" w16cid:durableId="1536194238">
    <w:abstractNumId w:val="10"/>
  </w:num>
  <w:num w:numId="26" w16cid:durableId="2053383265">
    <w:abstractNumId w:val="15"/>
  </w:num>
  <w:num w:numId="27" w16cid:durableId="1458375444">
    <w:abstractNumId w:val="36"/>
  </w:num>
  <w:num w:numId="28" w16cid:durableId="355739543">
    <w:abstractNumId w:val="21"/>
  </w:num>
  <w:num w:numId="29" w16cid:durableId="2106343702">
    <w:abstractNumId w:val="34"/>
  </w:num>
  <w:num w:numId="30" w16cid:durableId="963387608">
    <w:abstractNumId w:val="20"/>
  </w:num>
  <w:num w:numId="31" w16cid:durableId="831608746">
    <w:abstractNumId w:val="24"/>
  </w:num>
  <w:num w:numId="32" w16cid:durableId="1448156110">
    <w:abstractNumId w:val="39"/>
  </w:num>
  <w:num w:numId="33" w16cid:durableId="1925187843">
    <w:abstractNumId w:val="35"/>
  </w:num>
  <w:num w:numId="34" w16cid:durableId="1923905134">
    <w:abstractNumId w:val="41"/>
  </w:num>
  <w:num w:numId="35" w16cid:durableId="747962770">
    <w:abstractNumId w:val="27"/>
  </w:num>
  <w:num w:numId="36" w16cid:durableId="1556696580">
    <w:abstractNumId w:val="38"/>
  </w:num>
  <w:num w:numId="37" w16cid:durableId="763887943">
    <w:abstractNumId w:val="1"/>
  </w:num>
  <w:num w:numId="38" w16cid:durableId="108822478">
    <w:abstractNumId w:val="5"/>
  </w:num>
  <w:num w:numId="39" w16cid:durableId="1492066109">
    <w:abstractNumId w:val="12"/>
  </w:num>
  <w:num w:numId="40" w16cid:durableId="749350858">
    <w:abstractNumId w:val="8"/>
  </w:num>
  <w:num w:numId="41" w16cid:durableId="521823926">
    <w:abstractNumId w:val="14"/>
  </w:num>
  <w:num w:numId="42" w16cid:durableId="846679258">
    <w:abstractNumId w:val="42"/>
  </w:num>
  <w:num w:numId="43" w16cid:durableId="2362093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25"/>
    <w:rsid w:val="00001E4B"/>
    <w:rsid w:val="00027683"/>
    <w:rsid w:val="0003125A"/>
    <w:rsid w:val="00031382"/>
    <w:rsid w:val="00031F43"/>
    <w:rsid w:val="000410E0"/>
    <w:rsid w:val="000512C6"/>
    <w:rsid w:val="00077535"/>
    <w:rsid w:val="0009119F"/>
    <w:rsid w:val="00094A5D"/>
    <w:rsid w:val="000A779A"/>
    <w:rsid w:val="000B0F0E"/>
    <w:rsid w:val="000C79EC"/>
    <w:rsid w:val="000D04A3"/>
    <w:rsid w:val="000D13FF"/>
    <w:rsid w:val="000D6A31"/>
    <w:rsid w:val="000F3312"/>
    <w:rsid w:val="00100A6D"/>
    <w:rsid w:val="001114DE"/>
    <w:rsid w:val="001177C1"/>
    <w:rsid w:val="00121262"/>
    <w:rsid w:val="00127E2E"/>
    <w:rsid w:val="0013038A"/>
    <w:rsid w:val="001330DF"/>
    <w:rsid w:val="0016418A"/>
    <w:rsid w:val="00171AD0"/>
    <w:rsid w:val="0017340F"/>
    <w:rsid w:val="00184707"/>
    <w:rsid w:val="001A6F48"/>
    <w:rsid w:val="001B7B5C"/>
    <w:rsid w:val="001C6DC7"/>
    <w:rsid w:val="001E0000"/>
    <w:rsid w:val="001E03AE"/>
    <w:rsid w:val="001E1B1E"/>
    <w:rsid w:val="002063FE"/>
    <w:rsid w:val="00261411"/>
    <w:rsid w:val="0026239B"/>
    <w:rsid w:val="002655B4"/>
    <w:rsid w:val="00280573"/>
    <w:rsid w:val="00286387"/>
    <w:rsid w:val="002B7882"/>
    <w:rsid w:val="002D0810"/>
    <w:rsid w:val="002D1677"/>
    <w:rsid w:val="002D1FF8"/>
    <w:rsid w:val="002D2394"/>
    <w:rsid w:val="002F2E58"/>
    <w:rsid w:val="00300A9D"/>
    <w:rsid w:val="003067FF"/>
    <w:rsid w:val="00313295"/>
    <w:rsid w:val="003300DA"/>
    <w:rsid w:val="003306E4"/>
    <w:rsid w:val="003434C1"/>
    <w:rsid w:val="00346FF7"/>
    <w:rsid w:val="0034715D"/>
    <w:rsid w:val="00347851"/>
    <w:rsid w:val="00347C3D"/>
    <w:rsid w:val="00347C45"/>
    <w:rsid w:val="00350ACF"/>
    <w:rsid w:val="0035293D"/>
    <w:rsid w:val="00381F33"/>
    <w:rsid w:val="00396D11"/>
    <w:rsid w:val="003A1B97"/>
    <w:rsid w:val="003A644E"/>
    <w:rsid w:val="003B1516"/>
    <w:rsid w:val="003B7C2F"/>
    <w:rsid w:val="003E1212"/>
    <w:rsid w:val="003E74AD"/>
    <w:rsid w:val="00401979"/>
    <w:rsid w:val="004066BC"/>
    <w:rsid w:val="00433804"/>
    <w:rsid w:val="004345BA"/>
    <w:rsid w:val="0043604D"/>
    <w:rsid w:val="00436817"/>
    <w:rsid w:val="00445CE1"/>
    <w:rsid w:val="0047053A"/>
    <w:rsid w:val="00480F7E"/>
    <w:rsid w:val="0048448A"/>
    <w:rsid w:val="00484E4C"/>
    <w:rsid w:val="004A295B"/>
    <w:rsid w:val="004A5D78"/>
    <w:rsid w:val="004A7B30"/>
    <w:rsid w:val="004C67AE"/>
    <w:rsid w:val="004D2AAC"/>
    <w:rsid w:val="004D6C63"/>
    <w:rsid w:val="004D7E22"/>
    <w:rsid w:val="004F2292"/>
    <w:rsid w:val="004F404D"/>
    <w:rsid w:val="005065F0"/>
    <w:rsid w:val="0051362D"/>
    <w:rsid w:val="005154CF"/>
    <w:rsid w:val="00515CE0"/>
    <w:rsid w:val="005356AE"/>
    <w:rsid w:val="00552D08"/>
    <w:rsid w:val="00565461"/>
    <w:rsid w:val="00580EC0"/>
    <w:rsid w:val="005B78EB"/>
    <w:rsid w:val="005C2FF0"/>
    <w:rsid w:val="005D705F"/>
    <w:rsid w:val="005F16DF"/>
    <w:rsid w:val="005F50A5"/>
    <w:rsid w:val="005F6467"/>
    <w:rsid w:val="006115A0"/>
    <w:rsid w:val="00623134"/>
    <w:rsid w:val="006239BC"/>
    <w:rsid w:val="00627A55"/>
    <w:rsid w:val="006360C6"/>
    <w:rsid w:val="006429F2"/>
    <w:rsid w:val="00670089"/>
    <w:rsid w:val="00681024"/>
    <w:rsid w:val="00686320"/>
    <w:rsid w:val="00693F5D"/>
    <w:rsid w:val="006E5FB0"/>
    <w:rsid w:val="007143CB"/>
    <w:rsid w:val="00714E2E"/>
    <w:rsid w:val="00751265"/>
    <w:rsid w:val="0075294A"/>
    <w:rsid w:val="00755C94"/>
    <w:rsid w:val="007650EE"/>
    <w:rsid w:val="00784019"/>
    <w:rsid w:val="007846E6"/>
    <w:rsid w:val="0078542C"/>
    <w:rsid w:val="007A0FEF"/>
    <w:rsid w:val="007A59E2"/>
    <w:rsid w:val="007B5D59"/>
    <w:rsid w:val="007B62AF"/>
    <w:rsid w:val="007E3E30"/>
    <w:rsid w:val="007E6B84"/>
    <w:rsid w:val="007F25A7"/>
    <w:rsid w:val="008026C8"/>
    <w:rsid w:val="00804B62"/>
    <w:rsid w:val="00810C27"/>
    <w:rsid w:val="00820B55"/>
    <w:rsid w:val="008220B6"/>
    <w:rsid w:val="008318C1"/>
    <w:rsid w:val="00833F87"/>
    <w:rsid w:val="0083670E"/>
    <w:rsid w:val="00842284"/>
    <w:rsid w:val="00845702"/>
    <w:rsid w:val="0085048D"/>
    <w:rsid w:val="00875BF9"/>
    <w:rsid w:val="00881F1D"/>
    <w:rsid w:val="00882CDB"/>
    <w:rsid w:val="008B1355"/>
    <w:rsid w:val="008B7AB3"/>
    <w:rsid w:val="008B7BF7"/>
    <w:rsid w:val="008B7C04"/>
    <w:rsid w:val="008B7EA9"/>
    <w:rsid w:val="008C358F"/>
    <w:rsid w:val="008C6784"/>
    <w:rsid w:val="008C7075"/>
    <w:rsid w:val="008D0857"/>
    <w:rsid w:val="008D1225"/>
    <w:rsid w:val="008D6FD5"/>
    <w:rsid w:val="008E2F01"/>
    <w:rsid w:val="008E3C00"/>
    <w:rsid w:val="008F2504"/>
    <w:rsid w:val="008F3987"/>
    <w:rsid w:val="00900647"/>
    <w:rsid w:val="00902A99"/>
    <w:rsid w:val="009075ED"/>
    <w:rsid w:val="00910236"/>
    <w:rsid w:val="00911EB2"/>
    <w:rsid w:val="00930226"/>
    <w:rsid w:val="00941655"/>
    <w:rsid w:val="00944E90"/>
    <w:rsid w:val="00955960"/>
    <w:rsid w:val="00962C3A"/>
    <w:rsid w:val="009648B5"/>
    <w:rsid w:val="00975E55"/>
    <w:rsid w:val="009B4ADE"/>
    <w:rsid w:val="009B5FE6"/>
    <w:rsid w:val="009C1341"/>
    <w:rsid w:val="00A238E8"/>
    <w:rsid w:val="00A425D1"/>
    <w:rsid w:val="00A433C0"/>
    <w:rsid w:val="00A52DFB"/>
    <w:rsid w:val="00A5473B"/>
    <w:rsid w:val="00A661DE"/>
    <w:rsid w:val="00A71050"/>
    <w:rsid w:val="00A839CC"/>
    <w:rsid w:val="00A84E22"/>
    <w:rsid w:val="00A920B7"/>
    <w:rsid w:val="00AB5467"/>
    <w:rsid w:val="00AC00F4"/>
    <w:rsid w:val="00AC09FA"/>
    <w:rsid w:val="00AE2F75"/>
    <w:rsid w:val="00B1050C"/>
    <w:rsid w:val="00B10E84"/>
    <w:rsid w:val="00B27D5F"/>
    <w:rsid w:val="00B37C6B"/>
    <w:rsid w:val="00B4661C"/>
    <w:rsid w:val="00B53C17"/>
    <w:rsid w:val="00B7329C"/>
    <w:rsid w:val="00B83EFD"/>
    <w:rsid w:val="00B85AFA"/>
    <w:rsid w:val="00B949B3"/>
    <w:rsid w:val="00BA08BA"/>
    <w:rsid w:val="00BA7628"/>
    <w:rsid w:val="00BE698A"/>
    <w:rsid w:val="00BF010D"/>
    <w:rsid w:val="00C00017"/>
    <w:rsid w:val="00C077A6"/>
    <w:rsid w:val="00C10957"/>
    <w:rsid w:val="00C15C58"/>
    <w:rsid w:val="00C2727D"/>
    <w:rsid w:val="00C27347"/>
    <w:rsid w:val="00C27AC9"/>
    <w:rsid w:val="00C3661E"/>
    <w:rsid w:val="00C50754"/>
    <w:rsid w:val="00C56298"/>
    <w:rsid w:val="00C56D35"/>
    <w:rsid w:val="00C61D64"/>
    <w:rsid w:val="00C75D2D"/>
    <w:rsid w:val="00CB4685"/>
    <w:rsid w:val="00CC119B"/>
    <w:rsid w:val="00CC527A"/>
    <w:rsid w:val="00CD5700"/>
    <w:rsid w:val="00CD6245"/>
    <w:rsid w:val="00CE54B8"/>
    <w:rsid w:val="00D13F68"/>
    <w:rsid w:val="00D21B24"/>
    <w:rsid w:val="00D306AA"/>
    <w:rsid w:val="00D51997"/>
    <w:rsid w:val="00D53A2D"/>
    <w:rsid w:val="00D60658"/>
    <w:rsid w:val="00D70C2A"/>
    <w:rsid w:val="00D950FF"/>
    <w:rsid w:val="00DA42E2"/>
    <w:rsid w:val="00DA4553"/>
    <w:rsid w:val="00DA5070"/>
    <w:rsid w:val="00DC0035"/>
    <w:rsid w:val="00DC6CB3"/>
    <w:rsid w:val="00DC7D39"/>
    <w:rsid w:val="00DD2A0B"/>
    <w:rsid w:val="00DE247C"/>
    <w:rsid w:val="00DE6DC0"/>
    <w:rsid w:val="00DF670D"/>
    <w:rsid w:val="00DF6F46"/>
    <w:rsid w:val="00E0548D"/>
    <w:rsid w:val="00E10E1D"/>
    <w:rsid w:val="00E14AC4"/>
    <w:rsid w:val="00E267AA"/>
    <w:rsid w:val="00E26DA6"/>
    <w:rsid w:val="00E440C6"/>
    <w:rsid w:val="00E44CAF"/>
    <w:rsid w:val="00E84D59"/>
    <w:rsid w:val="00E91625"/>
    <w:rsid w:val="00EA1FBC"/>
    <w:rsid w:val="00EB1833"/>
    <w:rsid w:val="00ED5312"/>
    <w:rsid w:val="00EF3F50"/>
    <w:rsid w:val="00F03989"/>
    <w:rsid w:val="00F12D79"/>
    <w:rsid w:val="00F163D4"/>
    <w:rsid w:val="00F2104B"/>
    <w:rsid w:val="00F23DA9"/>
    <w:rsid w:val="00F34D08"/>
    <w:rsid w:val="00F35395"/>
    <w:rsid w:val="00F52EB5"/>
    <w:rsid w:val="00F6318B"/>
    <w:rsid w:val="00F83C5F"/>
    <w:rsid w:val="00FA50BA"/>
    <w:rsid w:val="00FA6048"/>
    <w:rsid w:val="00FB2605"/>
    <w:rsid w:val="00FD2802"/>
    <w:rsid w:val="00FD28F7"/>
    <w:rsid w:val="00FD3DB9"/>
    <w:rsid w:val="00FD6D3D"/>
    <w:rsid w:val="00FF239E"/>
    <w:rsid w:val="00FF3179"/>
    <w:rsid w:val="0691C6A2"/>
    <w:rsid w:val="0718230E"/>
    <w:rsid w:val="0735B9FC"/>
    <w:rsid w:val="0A60A75D"/>
    <w:rsid w:val="0D70B978"/>
    <w:rsid w:val="0E940D65"/>
    <w:rsid w:val="0EB844F6"/>
    <w:rsid w:val="110A7DBE"/>
    <w:rsid w:val="17031A0E"/>
    <w:rsid w:val="176307F4"/>
    <w:rsid w:val="19D78C64"/>
    <w:rsid w:val="1B2D94BB"/>
    <w:rsid w:val="200D6978"/>
    <w:rsid w:val="2109683E"/>
    <w:rsid w:val="229F0CAB"/>
    <w:rsid w:val="230B4EE8"/>
    <w:rsid w:val="23C06EF9"/>
    <w:rsid w:val="24718106"/>
    <w:rsid w:val="25B08A58"/>
    <w:rsid w:val="2705A294"/>
    <w:rsid w:val="2854F290"/>
    <w:rsid w:val="294C7843"/>
    <w:rsid w:val="2B11CAE1"/>
    <w:rsid w:val="2ED76704"/>
    <w:rsid w:val="3047258B"/>
    <w:rsid w:val="32C367BF"/>
    <w:rsid w:val="3326ECED"/>
    <w:rsid w:val="3376D396"/>
    <w:rsid w:val="3494A94E"/>
    <w:rsid w:val="36BADFB3"/>
    <w:rsid w:val="381DBEA4"/>
    <w:rsid w:val="399117D9"/>
    <w:rsid w:val="3A1DCE8C"/>
    <w:rsid w:val="3B03FBD4"/>
    <w:rsid w:val="3C2CC15B"/>
    <w:rsid w:val="3EB1E5F8"/>
    <w:rsid w:val="3ED23C21"/>
    <w:rsid w:val="3ED7319A"/>
    <w:rsid w:val="3F771BEC"/>
    <w:rsid w:val="43EE4FCC"/>
    <w:rsid w:val="44074074"/>
    <w:rsid w:val="479B0A6E"/>
    <w:rsid w:val="479C8500"/>
    <w:rsid w:val="480EDD27"/>
    <w:rsid w:val="4847BF05"/>
    <w:rsid w:val="49F5EE9E"/>
    <w:rsid w:val="4DFE18DC"/>
    <w:rsid w:val="509101F4"/>
    <w:rsid w:val="5124BA9F"/>
    <w:rsid w:val="5141AC0A"/>
    <w:rsid w:val="529CC46B"/>
    <w:rsid w:val="54973A9A"/>
    <w:rsid w:val="56A536E7"/>
    <w:rsid w:val="56C01495"/>
    <w:rsid w:val="56C55D89"/>
    <w:rsid w:val="5725E3AA"/>
    <w:rsid w:val="58779673"/>
    <w:rsid w:val="58FCC5C9"/>
    <w:rsid w:val="5A3C12AE"/>
    <w:rsid w:val="5AF2F95C"/>
    <w:rsid w:val="5DB7AE64"/>
    <w:rsid w:val="625C7DC9"/>
    <w:rsid w:val="6262FDDC"/>
    <w:rsid w:val="62DC1507"/>
    <w:rsid w:val="6410EA96"/>
    <w:rsid w:val="6458CB12"/>
    <w:rsid w:val="676CEAEA"/>
    <w:rsid w:val="67A010F0"/>
    <w:rsid w:val="6C24E5FB"/>
    <w:rsid w:val="6E24E58E"/>
    <w:rsid w:val="6E746CD7"/>
    <w:rsid w:val="70CBE2A3"/>
    <w:rsid w:val="7169D0DA"/>
    <w:rsid w:val="7392118A"/>
    <w:rsid w:val="75AAE9D8"/>
    <w:rsid w:val="7693596B"/>
    <w:rsid w:val="769C6A69"/>
    <w:rsid w:val="76F11E6D"/>
    <w:rsid w:val="771C296F"/>
    <w:rsid w:val="7C089453"/>
    <w:rsid w:val="7C4A033C"/>
    <w:rsid w:val="7C8997C3"/>
    <w:rsid w:val="7CC4A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6030"/>
  <w15:chartTrackingRefBased/>
  <w15:docId w15:val="{D973C133-A0F9-41C9-8CBA-703A11C1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1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1225"/>
    <w:pPr>
      <w:spacing w:after="0" w:line="240" w:lineRule="auto"/>
      <w:ind w:left="720"/>
    </w:pPr>
    <w:rPr>
      <w:rFonts w:ascii="Arial" w:eastAsia="Times New Roman" w:hAnsi="Arial" w:cs="Times New Roman"/>
      <w:kern w:val="0"/>
      <w:sz w:val="24"/>
      <w:szCs w:val="24"/>
      <w:lang w:eastAsia="en-GB"/>
      <w14:ligatures w14:val="none"/>
    </w:rPr>
  </w:style>
  <w:style w:type="paragraph" w:styleId="BodyText">
    <w:name w:val="Body Text"/>
    <w:basedOn w:val="Normal"/>
    <w:link w:val="BodyTextChar"/>
    <w:uiPriority w:val="1"/>
    <w:unhideWhenUsed/>
    <w:qFormat/>
    <w:rsid w:val="008D1225"/>
    <w:pPr>
      <w:widowControl w:val="0"/>
      <w:spacing w:after="0" w:line="240" w:lineRule="auto"/>
      <w:ind w:left="231"/>
    </w:pPr>
    <w:rPr>
      <w:rFonts w:ascii="Arial" w:eastAsia="Arial" w:hAnsi="Arial"/>
      <w:kern w:val="0"/>
      <w:sz w:val="19"/>
      <w:szCs w:val="19"/>
      <w:lang w:val="en-US"/>
      <w14:ligatures w14:val="none"/>
    </w:rPr>
  </w:style>
  <w:style w:type="character" w:customStyle="1" w:styleId="BodyTextChar">
    <w:name w:val="Body Text Char"/>
    <w:basedOn w:val="DefaultParagraphFont"/>
    <w:link w:val="BodyText"/>
    <w:uiPriority w:val="1"/>
    <w:rsid w:val="008D1225"/>
    <w:rPr>
      <w:rFonts w:ascii="Arial" w:eastAsia="Arial" w:hAnsi="Arial"/>
      <w:kern w:val="0"/>
      <w:sz w:val="19"/>
      <w:szCs w:val="19"/>
      <w:lang w:val="en-US"/>
      <w14:ligatures w14:val="none"/>
    </w:rPr>
  </w:style>
  <w:style w:type="paragraph" w:customStyle="1" w:styleId="Default">
    <w:name w:val="Default"/>
    <w:rsid w:val="008D1225"/>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206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3FE"/>
  </w:style>
  <w:style w:type="paragraph" w:styleId="Footer">
    <w:name w:val="footer"/>
    <w:basedOn w:val="Normal"/>
    <w:link w:val="FooterChar"/>
    <w:uiPriority w:val="99"/>
    <w:unhideWhenUsed/>
    <w:rsid w:val="00206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3FE"/>
  </w:style>
  <w:style w:type="table" w:styleId="GridTable6Colorful-Accent6">
    <w:name w:val="Grid Table 6 Colorful Accent 6"/>
    <w:basedOn w:val="TableNormal"/>
    <w:uiPriority w:val="51"/>
    <w:rsid w:val="00CB468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35293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semiHidden/>
    <w:unhideWhenUsed/>
    <w:rsid w:val="00DD2A0B"/>
    <w:rPr>
      <w:color w:val="0000FF"/>
      <w:u w:val="single"/>
    </w:rPr>
  </w:style>
  <w:style w:type="character" w:styleId="CommentReference">
    <w:name w:val="annotation reference"/>
    <w:basedOn w:val="DefaultParagraphFont"/>
    <w:uiPriority w:val="99"/>
    <w:semiHidden/>
    <w:unhideWhenUsed/>
    <w:rsid w:val="00C27AC9"/>
    <w:rPr>
      <w:sz w:val="16"/>
      <w:szCs w:val="16"/>
    </w:rPr>
  </w:style>
  <w:style w:type="paragraph" w:styleId="CommentText">
    <w:name w:val="annotation text"/>
    <w:basedOn w:val="Normal"/>
    <w:link w:val="CommentTextChar"/>
    <w:uiPriority w:val="99"/>
    <w:unhideWhenUsed/>
    <w:rsid w:val="00C27AC9"/>
    <w:pPr>
      <w:spacing w:line="240" w:lineRule="auto"/>
    </w:pPr>
    <w:rPr>
      <w:sz w:val="20"/>
      <w:szCs w:val="20"/>
    </w:rPr>
  </w:style>
  <w:style w:type="character" w:customStyle="1" w:styleId="CommentTextChar">
    <w:name w:val="Comment Text Char"/>
    <w:basedOn w:val="DefaultParagraphFont"/>
    <w:link w:val="CommentText"/>
    <w:uiPriority w:val="99"/>
    <w:rsid w:val="00C27AC9"/>
    <w:rPr>
      <w:sz w:val="20"/>
      <w:szCs w:val="20"/>
    </w:rPr>
  </w:style>
  <w:style w:type="paragraph" w:styleId="CommentSubject">
    <w:name w:val="annotation subject"/>
    <w:basedOn w:val="CommentText"/>
    <w:next w:val="CommentText"/>
    <w:link w:val="CommentSubjectChar"/>
    <w:uiPriority w:val="99"/>
    <w:semiHidden/>
    <w:unhideWhenUsed/>
    <w:rsid w:val="00C27AC9"/>
    <w:rPr>
      <w:b/>
      <w:bCs/>
    </w:rPr>
  </w:style>
  <w:style w:type="character" w:customStyle="1" w:styleId="CommentSubjectChar">
    <w:name w:val="Comment Subject Char"/>
    <w:basedOn w:val="CommentTextChar"/>
    <w:link w:val="CommentSubject"/>
    <w:uiPriority w:val="99"/>
    <w:semiHidden/>
    <w:rsid w:val="00C27AC9"/>
    <w:rPr>
      <w:b/>
      <w:bCs/>
      <w:sz w:val="20"/>
      <w:szCs w:val="20"/>
    </w:rPr>
  </w:style>
  <w:style w:type="character" w:customStyle="1" w:styleId="cf01">
    <w:name w:val="cf01"/>
    <w:basedOn w:val="DefaultParagraphFont"/>
    <w:rsid w:val="00A52DFB"/>
    <w:rPr>
      <w:rFonts w:ascii="Segoe UI" w:hAnsi="Segoe UI" w:cs="Segoe UI" w:hint="default"/>
      <w:sz w:val="18"/>
      <w:szCs w:val="18"/>
    </w:rPr>
  </w:style>
  <w:style w:type="paragraph" w:customStyle="1" w:styleId="pf0">
    <w:name w:val="pf0"/>
    <w:basedOn w:val="Normal"/>
    <w:rsid w:val="00A52DFB"/>
    <w:pPr>
      <w:spacing w:before="100" w:beforeAutospacing="1" w:after="100" w:afterAutospacing="1" w:line="240" w:lineRule="auto"/>
      <w:ind w:left="300"/>
    </w:pPr>
    <w:rPr>
      <w:rFonts w:ascii="Times New Roman" w:eastAsia="Times New Roman" w:hAnsi="Times New Roman" w:cs="Times New Roman"/>
      <w:kern w:val="0"/>
      <w:sz w:val="24"/>
      <w:szCs w:val="24"/>
      <w:lang w:eastAsia="en-GB"/>
      <w14:ligatures w14:val="none"/>
    </w:rPr>
  </w:style>
  <w:style w:type="paragraph" w:customStyle="1" w:styleId="pf1">
    <w:name w:val="pf1"/>
    <w:basedOn w:val="Normal"/>
    <w:rsid w:val="00A52DFB"/>
    <w:pPr>
      <w:spacing w:before="100" w:beforeAutospacing="1" w:after="100" w:afterAutospacing="1" w:line="240" w:lineRule="auto"/>
      <w:ind w:left="300"/>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2F2E58"/>
    <w:pPr>
      <w:spacing w:after="0" w:line="240" w:lineRule="auto"/>
    </w:pPr>
  </w:style>
  <w:style w:type="table" w:customStyle="1" w:styleId="TableGrid0">
    <w:name w:val="TableGrid"/>
    <w:rsid w:val="00480F7E"/>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24724">
      <w:bodyDiv w:val="1"/>
      <w:marLeft w:val="0"/>
      <w:marRight w:val="0"/>
      <w:marTop w:val="0"/>
      <w:marBottom w:val="0"/>
      <w:divBdr>
        <w:top w:val="none" w:sz="0" w:space="0" w:color="auto"/>
        <w:left w:val="none" w:sz="0" w:space="0" w:color="auto"/>
        <w:bottom w:val="none" w:sz="0" w:space="0" w:color="auto"/>
        <w:right w:val="none" w:sz="0" w:space="0" w:color="auto"/>
      </w:divBdr>
    </w:div>
    <w:div w:id="20008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customXml" Target="ink/ink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ustomXml" Target="ink/ink5.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ustomXml" Target="ink/ink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ustomXml" Target="ink/ink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7:53.853"/>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7:40.503"/>
    </inkml:context>
    <inkml:brush xml:id="br0">
      <inkml:brushProperty name="width" value="0.025" units="cm"/>
      <inkml:brushProperty name="height" value="0.025" units="cm"/>
      <inkml:brushProperty name="color" value="#333333"/>
    </inkml:brush>
  </inkml:definitions>
  <inkml:trace contextRef="#ctx0" brushRef="#br0">1 1 24575,'0'0'-8191</inkml:trace>
  <inkml:trace contextRef="#ctx0" brushRef="#br0" timeOffset="141.54">1 1 24575,'0'0'-8191</inkml:trace>
  <inkml:trace contextRef="#ctx0" brushRef="#br0" timeOffset="471.47">1 1 24575,'0'0'-8191</inkml:trace>
  <inkml:trace contextRef="#ctx0" brushRef="#br0" timeOffset="676.07">1 1 24575,'0'0'-8191</inkml:trace>
  <inkml:trace contextRef="#ctx0" brushRef="#br0" timeOffset="1164.2">1 1 24575,'0'0'-8191</inkml:trace>
  <inkml:trace contextRef="#ctx0" brushRef="#br0" timeOffset="1353.38">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7:31.415"/>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0:59.987"/>
    </inkml:context>
    <inkml:brush xml:id="br0">
      <inkml:brushProperty name="width" value="0.025" units="cm"/>
      <inkml:brushProperty name="height" value="0.025" units="cm"/>
      <inkml:brushProperty name="color" value="#333333"/>
    </inkml:brush>
  </inkml:definitions>
  <inkml:trace contextRef="#ctx0" brushRef="#br0">1 1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1:06.228"/>
    </inkml:context>
    <inkml:brush xml:id="br0">
      <inkml:brushProperty name="width" value="0.025" units="cm"/>
      <inkml:brushProperty name="height" value="0.025" units="cm"/>
      <inkml:brushProperty name="color" value="#333333"/>
    </inkml:brush>
  </inkml:definitions>
  <inkml:trace contextRef="#ctx0" brushRef="#br0">1 1 24575,'0'0'-8191</inkml:trace>
  <inkml:trace contextRef="#ctx0" brushRef="#br0" timeOffset="110.11">1 1 24575,'0'0'-8191</inkml:trace>
  <inkml:trace contextRef="#ctx0" brushRef="#br0" timeOffset="251.43">1 1 24575,'0'0'-8191</inkml:trace>
  <inkml:trace contextRef="#ctx0" brushRef="#br0" timeOffset="643.72">1 1 24575,'0'0'-8191</inkml:trace>
  <inkml:trace contextRef="#ctx0" brushRef="#br0" timeOffset="832.1">1 1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8:44.120"/>
    </inkml:context>
    <inkml:brush xml:id="br0">
      <inkml:brushProperty name="width" value="0.025" units="cm"/>
      <inkml:brushProperty name="height" value="0.025" units="cm"/>
      <inkml:brushProperty name="color" value="#333333"/>
    </inkml:brush>
  </inkml:definitions>
  <inkml:trace contextRef="#ctx0" brushRef="#br0">1 0 24575,'0'0'-8191</inkml:trace>
  <inkml:trace contextRef="#ctx0" brushRef="#br0" timeOffset="220.41">1 0 24575,'0'0'-8191</inkml:trace>
  <inkml:trace contextRef="#ctx0" brushRef="#br0" timeOffset="488.3">1 0 24575,'0'0'-8191</inkml:trace>
  <inkml:trace contextRef="#ctx0" brushRef="#br0" timeOffset="819.42">1 0 24575,'0'0'-8191</inkml:trace>
  <inkml:trace contextRef="#ctx0" brushRef="#br0" timeOffset="1290.06">1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8:42.987"/>
    </inkml:context>
    <inkml:brush xml:id="br0">
      <inkml:brushProperty name="width" value="0.025" units="cm"/>
      <inkml:brushProperty name="height" value="0.025" units="cm"/>
      <inkml:brushProperty name="color" value="#333333"/>
    </inkml:brush>
  </inkml:definitions>
  <inkml:trace contextRef="#ctx0" brushRef="#br0">1 0 24575,'0'0'-8191</inkml:trace>
  <inkml:trace contextRef="#ctx0" brushRef="#br0" timeOffset="204.5">1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0:38:41.854"/>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c40bd2-d406-4f64-acbf-ea6149dc478a" xsi:nil="true"/>
    <lcf76f155ced4ddcb4097134ff3c332f xmlns="eca5ccf7-af09-4eed-b84a-a926f329e6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6BB64584F544D946509DBE3D3B311" ma:contentTypeVersion="11" ma:contentTypeDescription="Create a new document." ma:contentTypeScope="" ma:versionID="c93f536df90a9a6c8f0f59e8113d5d63">
  <xsd:schema xmlns:xsd="http://www.w3.org/2001/XMLSchema" xmlns:xs="http://www.w3.org/2001/XMLSchema" xmlns:p="http://schemas.microsoft.com/office/2006/metadata/properties" xmlns:ns2="eca5ccf7-af09-4eed-b84a-a926f329e65c" xmlns:ns3="3bc40bd2-d406-4f64-acbf-ea6149dc478a" targetNamespace="http://schemas.microsoft.com/office/2006/metadata/properties" ma:root="true" ma:fieldsID="a3c5b001dd0d1ef0bfdfcd35ad38a930" ns2:_="" ns3:_="">
    <xsd:import namespace="eca5ccf7-af09-4eed-b84a-a926f329e65c"/>
    <xsd:import namespace="3bc40bd2-d406-4f64-acbf-ea6149dc47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5ccf7-af09-4eed-b84a-a926f329e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976cec-d0ce-485f-bc4a-34973482e7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40bd2-d406-4f64-acbf-ea6149dc47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4470a7-3916-4f8b-a990-f3f8ba6244a6}" ma:internalName="TaxCatchAll" ma:showField="CatchAllData" ma:web="3bc40bd2-d406-4f64-acbf-ea6149dc4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0C71-4B36-42B5-A8D5-6A9B1A3729E5}">
  <ds:schemaRefs>
    <ds:schemaRef ds:uri="http://schemas.microsoft.com/office/2006/metadata/properties"/>
    <ds:schemaRef ds:uri="http://schemas.microsoft.com/office/infopath/2007/PartnerControls"/>
    <ds:schemaRef ds:uri="3bc40bd2-d406-4f64-acbf-ea6149dc478a"/>
    <ds:schemaRef ds:uri="eca5ccf7-af09-4eed-b84a-a926f329e65c"/>
  </ds:schemaRefs>
</ds:datastoreItem>
</file>

<file path=customXml/itemProps2.xml><?xml version="1.0" encoding="utf-8"?>
<ds:datastoreItem xmlns:ds="http://schemas.openxmlformats.org/officeDocument/2006/customXml" ds:itemID="{ECCC1683-EDA1-4CCF-A67B-FE0302BA1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5ccf7-af09-4eed-b84a-a926f329e65c"/>
    <ds:schemaRef ds:uri="3bc40bd2-d406-4f64-acbf-ea6149dc4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999B3-E59C-4B1F-AFAF-BF22ABE7992E}">
  <ds:schemaRefs>
    <ds:schemaRef ds:uri="http://schemas.microsoft.com/sharepoint/v3/contenttype/forms"/>
  </ds:schemaRefs>
</ds:datastoreItem>
</file>

<file path=customXml/itemProps4.xml><?xml version="1.0" encoding="utf-8"?>
<ds:datastoreItem xmlns:ds="http://schemas.openxmlformats.org/officeDocument/2006/customXml" ds:itemID="{F351E8AB-714F-4D6A-A933-C1679ED890FB}">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1391</Words>
  <Characters>8971</Characters>
  <Application>Microsoft Office Word</Application>
  <DocSecurity>0</DocSecurity>
  <Lines>171</Lines>
  <Paragraphs>79</Paragraphs>
  <ScaleCrop>false</ScaleCrop>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Avneet Nahal</dc:creator>
  <cp:keywords/>
  <dc:description/>
  <cp:lastModifiedBy>Jane Goodenough</cp:lastModifiedBy>
  <cp:revision>3</cp:revision>
  <cp:lastPrinted>2024-03-20T10:37:00Z</cp:lastPrinted>
  <dcterms:created xsi:type="dcterms:W3CDTF">2026-07-03T11:54:00Z</dcterms:created>
  <dcterms:modified xsi:type="dcterms:W3CDTF">2026-07-03T11:54:00Z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0x010100EFA6BB64584F544D946509DBE3D3B311</vt:lpwstr>
  </property>
  <property fmtid="{D5CDD505-2E9C-101B-9397-08002B2CF9AE}" pid="3" name="MediaServiceImageTags">
    <vt:lpwstr/>
  </property>
</Properties>
</file>